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ED1B" w14:textId="1159C5A1" w:rsidR="00D547BF" w:rsidRDefault="00D547BF" w:rsidP="00D547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 w:val="28"/>
          <w:szCs w:val="22"/>
          <w:lang w:val="en-CA"/>
        </w:rPr>
        <w:t>COHERE Canada’s Collaboration for Online Higher Education Research</w:t>
      </w:r>
    </w:p>
    <w:p w14:paraId="3BFF7560" w14:textId="77777777" w:rsidR="00D547BF" w:rsidRPr="00D547BF" w:rsidRDefault="00D547BF" w:rsidP="00D547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val="en-CA"/>
        </w:rPr>
      </w:pPr>
    </w:p>
    <w:p w14:paraId="23C11FAB" w14:textId="5246AD14" w:rsidR="00D547BF" w:rsidRDefault="00D547BF" w:rsidP="00D547BF">
      <w:pPr>
        <w:jc w:val="center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CA"/>
        </w:rPr>
        <w:t>“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Expanding the Conversation: Leading the Contemporary Learning Landscape</w:t>
      </w:r>
      <w:r>
        <w:rPr>
          <w:rFonts w:ascii="Times New Roman" w:eastAsia="Times New Roman" w:hAnsi="Times New Roman" w:cs="Times New Roman"/>
          <w:color w:val="000000"/>
          <w:szCs w:val="22"/>
          <w:lang w:val="en-CA"/>
        </w:rPr>
        <w:t>”</w:t>
      </w:r>
    </w:p>
    <w:p w14:paraId="7C6AC3DC" w14:textId="77777777" w:rsidR="00D547BF" w:rsidRPr="00D547BF" w:rsidRDefault="00D547BF" w:rsidP="00D547BF">
      <w:pPr>
        <w:jc w:val="center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08719825" w14:textId="606CAFD5" w:rsidR="00D547BF" w:rsidRDefault="00D547BF" w:rsidP="00D547BF">
      <w:pPr>
        <w:jc w:val="center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Nov 14-15, 2019</w:t>
      </w:r>
    </w:p>
    <w:p w14:paraId="44A26BED" w14:textId="77777777" w:rsidR="00D547BF" w:rsidRPr="00D547BF" w:rsidRDefault="00D547BF" w:rsidP="00D547BF">
      <w:pPr>
        <w:jc w:val="center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2C15E297" w14:textId="4C3E54A7" w:rsidR="00701B40" w:rsidRPr="00701B40" w:rsidRDefault="00D547BF" w:rsidP="00D547BF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701B40">
        <w:rPr>
          <w:rFonts w:ascii="Times New Roman" w:eastAsia="Times New Roman" w:hAnsi="Times New Roman" w:cs="Times New Roman"/>
          <w:color w:val="000000"/>
          <w:lang w:val="en-CA"/>
        </w:rPr>
        <w:t>Title:</w:t>
      </w:r>
      <w:r w:rsidRPr="00701B40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="00701B40" w:rsidRPr="00701B40">
        <w:rPr>
          <w:rFonts w:ascii="Times New Roman" w:hAnsi="Times New Roman" w:cs="Times New Roman"/>
        </w:rPr>
        <w:t xml:space="preserve">Institutional Partnerships for the Design and Launch of Four Blended </w:t>
      </w:r>
      <w:r w:rsidR="00F77B5B">
        <w:rPr>
          <w:rFonts w:ascii="Times New Roman" w:hAnsi="Times New Roman" w:cs="Times New Roman"/>
        </w:rPr>
        <w:t>Online</w:t>
      </w:r>
      <w:r w:rsidR="00701B40" w:rsidRPr="00701B40">
        <w:rPr>
          <w:rFonts w:ascii="Times New Roman" w:hAnsi="Times New Roman" w:cs="Times New Roman"/>
        </w:rPr>
        <w:t xml:space="preserve"> Graduate Nursing Programs</w:t>
      </w:r>
    </w:p>
    <w:p w14:paraId="37A03E52" w14:textId="77777777" w:rsidR="00701B40" w:rsidRDefault="00701B40" w:rsidP="00D547BF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31D1AAE5" w14:textId="3963E83F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u w:val="single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u w:val="single"/>
          <w:lang w:val="en-CA"/>
        </w:rPr>
        <w:t>Abstract</w:t>
      </w:r>
      <w:r w:rsidR="00D027C9" w:rsidRPr="00D547BF">
        <w:rPr>
          <w:rFonts w:ascii="Times New Roman" w:eastAsia="Times New Roman" w:hAnsi="Times New Roman" w:cs="Times New Roman"/>
          <w:color w:val="000000"/>
          <w:szCs w:val="22"/>
          <w:u w:val="single"/>
          <w:lang w:val="en-CA"/>
        </w:rPr>
        <w:t>:</w:t>
      </w:r>
    </w:p>
    <w:p w14:paraId="03D15B1D" w14:textId="77777777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5ED1B482" w14:textId="281A1695" w:rsidR="00430D3B" w:rsidRPr="00D547BF" w:rsidRDefault="00430D3B" w:rsidP="00430D3B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A collaborative partnership between healthcare leaders, students, alumni and university scholars resulted in the design and launch of </w:t>
      </w:r>
      <w:r w:rsidR="00701B40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four blended </w:t>
      </w:r>
      <w:r w:rsidR="00F77B5B">
        <w:rPr>
          <w:rFonts w:ascii="Times New Roman" w:eastAsia="Times New Roman" w:hAnsi="Times New Roman" w:cs="Times New Roman"/>
          <w:color w:val="000000"/>
          <w:szCs w:val="22"/>
          <w:lang w:val="en-CA"/>
        </w:rPr>
        <w:t>online</w:t>
      </w:r>
      <w:r w:rsidR="00701B40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graduate nursing programs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. The program</w:t>
      </w:r>
      <w:r w:rsidR="00701B40">
        <w:rPr>
          <w:rFonts w:ascii="Times New Roman" w:eastAsia="Times New Roman" w:hAnsi="Times New Roman" w:cs="Times New Roman"/>
          <w:color w:val="000000"/>
          <w:szCs w:val="22"/>
          <w:lang w:val="en-CA"/>
        </w:rPr>
        <w:t>s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, consisting of one-year certificates leading to a Master of Nursing degree, </w:t>
      </w:r>
      <w:r w:rsidR="00701B40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are 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the first in Canada to be offered in a technology intensive format. </w:t>
      </w:r>
      <w:r w:rsidR="00701B40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They 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meet the accessibility needs of healthcare professionals whose work and other responsibilities prevent them from pursuing graduate education. The certificates are available in four specialization areas: contemporary topics in aging; addiction and mental health; innovations in teaching and learning; and leadership for health system transformation. Each graduate certificate can be earned alone or combined for credit towards the MN degree. </w:t>
      </w:r>
    </w:p>
    <w:p w14:paraId="5639E1C2" w14:textId="77777777" w:rsidR="00430D3B" w:rsidRPr="00D547BF" w:rsidRDefault="00430D3B" w:rsidP="00430D3B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37FD7641" w14:textId="7B2E7572" w:rsidR="001B6710" w:rsidRPr="00D547BF" w:rsidRDefault="00430D3B" w:rsidP="00430D3B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The impact of the program on educators and students is significant. Student access in the graduate programs of the Faculty of Nursing, University of Calgary will increase by 300%. Teaching in the new technology intensive program requires educators to critically examine their teaching and learning practice; adopt blended T&amp;L technologies; and closely consider </w:t>
      </w:r>
      <w:proofErr w:type="spellStart"/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SoTL</w:t>
      </w:r>
      <w:proofErr w:type="spellEnd"/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principles to support student learning. Student admissions are currently underway for the first cohort to join the program in Fall 2019. We will share lessons learned </w:t>
      </w:r>
      <w:r w:rsidR="00884815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from </w:t>
      </w:r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program design including partnerships with AHS, the </w:t>
      </w:r>
      <w:proofErr w:type="spellStart"/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UCalgary’s</w:t>
      </w:r>
      <w:proofErr w:type="spellEnd"/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Taylor Institute for Teaching and Learning, the </w:t>
      </w:r>
      <w:r w:rsidR="00884815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Facult</w:t>
      </w:r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y </w:t>
      </w:r>
      <w:r w:rsidR="00884815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of Social Work</w:t>
      </w:r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, Werklund School of Education, Haskayne School of Business and the department of Continuing Education.</w:t>
      </w:r>
    </w:p>
    <w:p w14:paraId="0CEE5342" w14:textId="77777777" w:rsidR="00430D3B" w:rsidRPr="00D547BF" w:rsidRDefault="00430D3B" w:rsidP="00430D3B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02A4F44E" w14:textId="2BD2E86E" w:rsidR="001B6710" w:rsidRPr="00D547BF" w:rsidRDefault="00811E19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u w:val="single"/>
          <w:shd w:val="clear" w:color="auto" w:fill="FFFFFF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u w:val="single"/>
          <w:shd w:val="clear" w:color="auto" w:fill="FFFFFF"/>
          <w:lang w:val="en-CA"/>
        </w:rPr>
        <w:t xml:space="preserve">Background </w:t>
      </w:r>
    </w:p>
    <w:p w14:paraId="6C473B89" w14:textId="77777777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0D3D0126" w14:textId="05DC2B21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The Canadian Institute for Health Information reported that healthcare professionals are the foundations of the healthcare system, and regulated nurses represent</w:t>
      </w:r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its 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single largest group in Canada, accounting for almost half of the health workforce. Advanced nursing education at the graduate level is increasingly in demand because it equips nurses to advanc</w:t>
      </w:r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e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and improv</w:t>
      </w:r>
      <w:r w:rsidR="00293A94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e</w:t>
      </w: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nursing knowledge and evidence-based practice.</w:t>
      </w:r>
    </w:p>
    <w:p w14:paraId="0D73DC66" w14:textId="77777777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7861B3BE" w14:textId="6A6F4BBB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In Alberta, the proportion of master’s prepared practicing nurses has decreased since 2010 and numerous roles requiring graduate nursing preparation are being filled by baccalaureate prepared nurses. In Canada, nearly 70% of clinical nurse educator roles that require graduate education are being filled by non-graduate prepared nurses (Kilpatrick et al., 2013).</w:t>
      </w:r>
    </w:p>
    <w:p w14:paraId="5C78B426" w14:textId="77777777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en-CA"/>
        </w:rPr>
      </w:pPr>
    </w:p>
    <w:p w14:paraId="4A951A09" w14:textId="434ABF06" w:rsidR="005141A6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The Stackable Certificate MN Program was created to meet the needs of active nurses and </w:t>
      </w:r>
      <w:r w:rsidR="00296F3B"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other </w:t>
      </w: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healthcare professionals</w:t>
      </w:r>
      <w:r w:rsidR="00735CAF"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 who need p</w:t>
      </w: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art-time, blended online </w:t>
      </w:r>
      <w:r w:rsidR="00735CAF"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options</w:t>
      </w: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.</w:t>
      </w:r>
      <w:r w:rsidR="00EE1F18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Nursing faculty were </w:t>
      </w:r>
      <w:r w:rsidR="00EE1F18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lastRenderedPageBreak/>
        <w:t>compelled to re-evaluate course content and teaching strategies during the design of the new technology intensive program (</w:t>
      </w:r>
      <w:proofErr w:type="spellStart"/>
      <w:r w:rsidR="00EE1F18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Schnetter</w:t>
      </w:r>
      <w:proofErr w:type="spellEnd"/>
      <w:r w:rsidR="00EE1F18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et al., 2014). Design teams followed a Community of Inquiry model to guide their </w:t>
      </w:r>
      <w:r w:rsidR="00E71CF3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>approach</w:t>
      </w:r>
      <w:r w:rsidR="00EE1F18" w:rsidRPr="00D547BF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(</w:t>
      </w:r>
      <w:proofErr w:type="spellStart"/>
      <w:r w:rsidR="00B118F6">
        <w:rPr>
          <w:rFonts w:ascii="Times New Roman" w:eastAsia="Times New Roman" w:hAnsi="Times New Roman" w:cs="Times New Roman"/>
          <w:color w:val="000000"/>
          <w:szCs w:val="22"/>
          <w:lang w:val="en-CA"/>
        </w:rPr>
        <w:t>Kozan</w:t>
      </w:r>
      <w:proofErr w:type="spellEnd"/>
      <w:r w:rsidR="00B118F6">
        <w:rPr>
          <w:rFonts w:ascii="Times New Roman" w:eastAsia="Times New Roman" w:hAnsi="Times New Roman" w:cs="Times New Roman"/>
          <w:color w:val="000000"/>
          <w:szCs w:val="22"/>
          <w:lang w:val="en-CA"/>
        </w:rPr>
        <w:t xml:space="preserve"> &amp; </w:t>
      </w:r>
      <w:proofErr w:type="spellStart"/>
      <w:r w:rsidR="00B118F6">
        <w:rPr>
          <w:rFonts w:ascii="Times New Roman" w:eastAsia="Times New Roman" w:hAnsi="Times New Roman" w:cs="Times New Roman"/>
          <w:color w:val="000000"/>
          <w:szCs w:val="22"/>
          <w:lang w:val="en-CA"/>
        </w:rPr>
        <w:t>Caskurlu</w:t>
      </w:r>
      <w:proofErr w:type="spellEnd"/>
      <w:r w:rsidR="00EE1F18" w:rsidRPr="00D547BF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  <w:lang w:val="en-CA"/>
        </w:rPr>
        <w:t>, 20</w:t>
      </w:r>
      <w:r w:rsidR="00B118F6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  <w:lang w:val="en-CA"/>
        </w:rPr>
        <w:t>18</w:t>
      </w:r>
      <w:r w:rsidR="00EE1F18" w:rsidRPr="00D547BF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  <w:lang w:val="en-CA"/>
        </w:rPr>
        <w:t xml:space="preserve">). </w:t>
      </w:r>
    </w:p>
    <w:p w14:paraId="49CF771F" w14:textId="77777777" w:rsidR="001E229D" w:rsidRPr="00D547BF" w:rsidRDefault="001E229D" w:rsidP="001B6710">
      <w:pPr>
        <w:jc w:val="both"/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  <w:lang w:val="en-CA"/>
        </w:rPr>
      </w:pPr>
    </w:p>
    <w:p w14:paraId="5F0780A1" w14:textId="0320B87D" w:rsidR="001B6710" w:rsidRPr="00D547BF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szCs w:val="22"/>
          <w:u w:val="single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u w:val="single"/>
          <w:lang w:val="en-CA"/>
        </w:rPr>
        <w:t>Bibliography:</w:t>
      </w:r>
    </w:p>
    <w:p w14:paraId="1952447E" w14:textId="77777777" w:rsidR="001B6710" w:rsidRPr="00B118F6" w:rsidRDefault="001B6710" w:rsidP="001B6710">
      <w:pPr>
        <w:jc w:val="both"/>
        <w:rPr>
          <w:rFonts w:ascii="Times New Roman" w:eastAsia="Times New Roman" w:hAnsi="Times New Roman" w:cs="Times New Roman"/>
          <w:color w:val="000000"/>
          <w:lang w:val="en-CA"/>
        </w:rPr>
      </w:pPr>
    </w:p>
    <w:p w14:paraId="7211AABE" w14:textId="26D1AF1E" w:rsidR="00B118F6" w:rsidRDefault="00B118F6" w:rsidP="00B118F6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</w:pP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Kilpatrick, K., </w:t>
      </w:r>
      <w:proofErr w:type="spellStart"/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DiCenso</w:t>
      </w:r>
      <w:proofErr w:type="spellEnd"/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, A., Bryant-</w:t>
      </w:r>
      <w:proofErr w:type="spellStart"/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Lukosius</w:t>
      </w:r>
      <w:proofErr w:type="spellEnd"/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, D., Ritchie, J. A., Martin-</w:t>
      </w:r>
      <w:proofErr w:type="spellStart"/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Misener</w:t>
      </w:r>
      <w:proofErr w:type="spellEnd"/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, R., &amp; Carter, N. (2013). Practice patterns and perceived impact of clinical nurse specialist roles in Canada: Results of a national survey. </w:t>
      </w:r>
      <w:r w:rsidRPr="00D547BF">
        <w:rPr>
          <w:rFonts w:ascii="Times New Roman" w:eastAsia="Times New Roman" w:hAnsi="Times New Roman" w:cs="Times New Roman"/>
          <w:i/>
          <w:iCs/>
          <w:color w:val="000000"/>
          <w:szCs w:val="22"/>
          <w:lang w:val="en-CA"/>
        </w:rPr>
        <w:t>International Journal of Nursing Studies</w:t>
      </w: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 xml:space="preserve">, </w:t>
      </w:r>
      <w:r w:rsidRPr="00D547BF">
        <w:rPr>
          <w:rFonts w:ascii="Times New Roman" w:eastAsia="Times New Roman" w:hAnsi="Times New Roman" w:cs="Times New Roman"/>
          <w:i/>
          <w:iCs/>
          <w:color w:val="000000"/>
          <w:szCs w:val="22"/>
          <w:lang w:val="en-CA"/>
        </w:rPr>
        <w:t>50</w:t>
      </w:r>
      <w:r w:rsidRPr="00D547BF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  <w:t>(11), 1524-1536.</w:t>
      </w:r>
    </w:p>
    <w:p w14:paraId="5537E392" w14:textId="77777777" w:rsidR="00B118F6" w:rsidRPr="00D547BF" w:rsidRDefault="00B118F6" w:rsidP="00B118F6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</w:pPr>
    </w:p>
    <w:p w14:paraId="46D9B493" w14:textId="77777777" w:rsidR="00B118F6" w:rsidRPr="00B118F6" w:rsidRDefault="00B118F6" w:rsidP="00B118F6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B118F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Kozan</w:t>
      </w:r>
      <w:proofErr w:type="spellEnd"/>
      <w:r w:rsidRPr="00B118F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, K., &amp; </w:t>
      </w:r>
      <w:proofErr w:type="spellStart"/>
      <w:r w:rsidRPr="00B118F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Caskurlu</w:t>
      </w:r>
      <w:proofErr w:type="spellEnd"/>
      <w:r w:rsidRPr="00B118F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, S. (2018). On the Nth presence for the Community of Inquiry framework. </w:t>
      </w:r>
      <w:r w:rsidRPr="00B118F6">
        <w:rPr>
          <w:rFonts w:ascii="Times New Roman" w:eastAsia="Times New Roman" w:hAnsi="Times New Roman" w:cs="Times New Roman"/>
          <w:i/>
          <w:iCs/>
          <w:color w:val="222222"/>
          <w:lang w:val="en-CA"/>
        </w:rPr>
        <w:t>Computers &amp; Education</w:t>
      </w:r>
      <w:r w:rsidRPr="00B118F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, </w:t>
      </w:r>
      <w:r w:rsidRPr="00B118F6">
        <w:rPr>
          <w:rFonts w:ascii="Times New Roman" w:eastAsia="Times New Roman" w:hAnsi="Times New Roman" w:cs="Times New Roman"/>
          <w:i/>
          <w:iCs/>
          <w:color w:val="222222"/>
          <w:lang w:val="en-CA"/>
        </w:rPr>
        <w:t>122</w:t>
      </w:r>
      <w:r w:rsidRPr="00B118F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, 104-118.</w:t>
      </w:r>
    </w:p>
    <w:p w14:paraId="7B367886" w14:textId="73BAA550" w:rsidR="00277212" w:rsidRPr="00D547BF" w:rsidRDefault="00277212" w:rsidP="001B6710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val="en-CA"/>
        </w:rPr>
      </w:pPr>
      <w:bookmarkStart w:id="0" w:name="_GoBack"/>
      <w:bookmarkEnd w:id="0"/>
    </w:p>
    <w:p w14:paraId="4F026D6B" w14:textId="3AC13AB2" w:rsidR="001B6710" w:rsidRPr="00D547BF" w:rsidRDefault="001B6710" w:rsidP="001B6710">
      <w:pPr>
        <w:ind w:left="567" w:hanging="567"/>
        <w:rPr>
          <w:rFonts w:ascii="Times New Roman" w:eastAsia="Times New Roman" w:hAnsi="Times New Roman" w:cs="Times New Roman"/>
          <w:color w:val="000000" w:themeColor="text1"/>
          <w:szCs w:val="22"/>
          <w:lang w:val="en-CA"/>
        </w:rPr>
      </w:pPr>
      <w:proofErr w:type="spellStart"/>
      <w:r w:rsidRPr="00D547B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CA"/>
        </w:rPr>
        <w:t>Schnetter</w:t>
      </w:r>
      <w:proofErr w:type="spellEnd"/>
      <w:r w:rsidRPr="00D547B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CA"/>
        </w:rPr>
        <w:t xml:space="preserve">, V. A., Lacy, D., Jones, M. M., </w:t>
      </w:r>
      <w:proofErr w:type="spellStart"/>
      <w:r w:rsidRPr="00D547B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CA"/>
        </w:rPr>
        <w:t>Bakrim</w:t>
      </w:r>
      <w:proofErr w:type="spellEnd"/>
      <w:r w:rsidRPr="00D547B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CA"/>
        </w:rPr>
        <w:t xml:space="preserve">, K., Allen, P. E., &amp; O'Neal, C. (2014). Course development for web-based nursing education programs. </w:t>
      </w:r>
      <w:r w:rsidRPr="00D547BF">
        <w:rPr>
          <w:rFonts w:ascii="Times New Roman" w:eastAsia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en-CA"/>
        </w:rPr>
        <w:t xml:space="preserve">Nurse </w:t>
      </w:r>
      <w:r w:rsidR="00277212" w:rsidRPr="00D547BF">
        <w:rPr>
          <w:rFonts w:ascii="Times New Roman" w:eastAsia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en-CA"/>
        </w:rPr>
        <w:t>E</w:t>
      </w:r>
      <w:r w:rsidRPr="00D547BF">
        <w:rPr>
          <w:rFonts w:ascii="Times New Roman" w:eastAsia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en-CA"/>
        </w:rPr>
        <w:t xml:space="preserve">ducation in </w:t>
      </w:r>
      <w:r w:rsidR="00277212" w:rsidRPr="00D547BF">
        <w:rPr>
          <w:rFonts w:ascii="Times New Roman" w:eastAsia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en-CA"/>
        </w:rPr>
        <w:t>P</w:t>
      </w:r>
      <w:r w:rsidRPr="00D547BF">
        <w:rPr>
          <w:rFonts w:ascii="Times New Roman" w:eastAsia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en-CA"/>
        </w:rPr>
        <w:t>ractice</w:t>
      </w:r>
      <w:r w:rsidRPr="00D547B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CA"/>
        </w:rPr>
        <w:t xml:space="preserve">, </w:t>
      </w:r>
      <w:r w:rsidRPr="00D547BF">
        <w:rPr>
          <w:rFonts w:ascii="Times New Roman" w:eastAsia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en-CA"/>
        </w:rPr>
        <w:t>14</w:t>
      </w:r>
      <w:r w:rsidRPr="00D547B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CA"/>
        </w:rPr>
        <w:t>(6), 635-640.</w:t>
      </w:r>
    </w:p>
    <w:p w14:paraId="0F7E93D5" w14:textId="77777777" w:rsidR="006E0F57" w:rsidRPr="00D547BF" w:rsidRDefault="00B118F6">
      <w:pPr>
        <w:rPr>
          <w:rFonts w:ascii="Times New Roman" w:hAnsi="Times New Roman" w:cs="Times New Roman"/>
          <w:szCs w:val="22"/>
        </w:rPr>
      </w:pPr>
    </w:p>
    <w:sectPr w:rsidR="006E0F57" w:rsidRPr="00D547BF" w:rsidSect="007A6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10"/>
    <w:rsid w:val="00025E48"/>
    <w:rsid w:val="00025FBE"/>
    <w:rsid w:val="000261AA"/>
    <w:rsid w:val="00062498"/>
    <w:rsid w:val="00063C9E"/>
    <w:rsid w:val="00075CCB"/>
    <w:rsid w:val="000A505C"/>
    <w:rsid w:val="000A5194"/>
    <w:rsid w:val="000D48F4"/>
    <w:rsid w:val="000E3CF2"/>
    <w:rsid w:val="000F2802"/>
    <w:rsid w:val="00107830"/>
    <w:rsid w:val="00130BB5"/>
    <w:rsid w:val="00176B9E"/>
    <w:rsid w:val="00177568"/>
    <w:rsid w:val="001A1682"/>
    <w:rsid w:val="001B399C"/>
    <w:rsid w:val="001B6710"/>
    <w:rsid w:val="001C2118"/>
    <w:rsid w:val="001E229D"/>
    <w:rsid w:val="001E50E4"/>
    <w:rsid w:val="001F6DCC"/>
    <w:rsid w:val="00211922"/>
    <w:rsid w:val="002517B8"/>
    <w:rsid w:val="00261678"/>
    <w:rsid w:val="00277212"/>
    <w:rsid w:val="00292C87"/>
    <w:rsid w:val="00293A94"/>
    <w:rsid w:val="00296F3B"/>
    <w:rsid w:val="002B4D06"/>
    <w:rsid w:val="002B6136"/>
    <w:rsid w:val="002F4507"/>
    <w:rsid w:val="00330F3D"/>
    <w:rsid w:val="00362391"/>
    <w:rsid w:val="00372394"/>
    <w:rsid w:val="003777C1"/>
    <w:rsid w:val="00377A89"/>
    <w:rsid w:val="00395A69"/>
    <w:rsid w:val="00395CCF"/>
    <w:rsid w:val="003F7D52"/>
    <w:rsid w:val="00412F23"/>
    <w:rsid w:val="0042097D"/>
    <w:rsid w:val="0042530A"/>
    <w:rsid w:val="00430D3B"/>
    <w:rsid w:val="0044675C"/>
    <w:rsid w:val="00491E22"/>
    <w:rsid w:val="004E2D51"/>
    <w:rsid w:val="004F3FE5"/>
    <w:rsid w:val="005141A6"/>
    <w:rsid w:val="00530E17"/>
    <w:rsid w:val="00530E35"/>
    <w:rsid w:val="00545224"/>
    <w:rsid w:val="00570C7D"/>
    <w:rsid w:val="005911D5"/>
    <w:rsid w:val="00596296"/>
    <w:rsid w:val="005964E1"/>
    <w:rsid w:val="00597374"/>
    <w:rsid w:val="005A2054"/>
    <w:rsid w:val="005D6CC4"/>
    <w:rsid w:val="005F2BF6"/>
    <w:rsid w:val="00601901"/>
    <w:rsid w:val="006125FD"/>
    <w:rsid w:val="00630710"/>
    <w:rsid w:val="00634B77"/>
    <w:rsid w:val="006A0DB5"/>
    <w:rsid w:val="00701801"/>
    <w:rsid w:val="00701B40"/>
    <w:rsid w:val="007147BB"/>
    <w:rsid w:val="00735CAF"/>
    <w:rsid w:val="0077035A"/>
    <w:rsid w:val="007755BC"/>
    <w:rsid w:val="007A6419"/>
    <w:rsid w:val="007C321B"/>
    <w:rsid w:val="007D0F7F"/>
    <w:rsid w:val="00811E19"/>
    <w:rsid w:val="00831974"/>
    <w:rsid w:val="00884815"/>
    <w:rsid w:val="00891D14"/>
    <w:rsid w:val="00895F75"/>
    <w:rsid w:val="008A5B34"/>
    <w:rsid w:val="008B4B85"/>
    <w:rsid w:val="008C0418"/>
    <w:rsid w:val="008F42D1"/>
    <w:rsid w:val="00915ADD"/>
    <w:rsid w:val="00916B25"/>
    <w:rsid w:val="00917C54"/>
    <w:rsid w:val="00964ED0"/>
    <w:rsid w:val="009A09FB"/>
    <w:rsid w:val="009A5075"/>
    <w:rsid w:val="009B1E1F"/>
    <w:rsid w:val="009C5D01"/>
    <w:rsid w:val="009D2FBA"/>
    <w:rsid w:val="009E1645"/>
    <w:rsid w:val="009F73C8"/>
    <w:rsid w:val="00A25A66"/>
    <w:rsid w:val="00A32543"/>
    <w:rsid w:val="00A461E8"/>
    <w:rsid w:val="00A540B4"/>
    <w:rsid w:val="00A64254"/>
    <w:rsid w:val="00A76FA3"/>
    <w:rsid w:val="00A80805"/>
    <w:rsid w:val="00AA03DB"/>
    <w:rsid w:val="00AF7A26"/>
    <w:rsid w:val="00B01377"/>
    <w:rsid w:val="00B10047"/>
    <w:rsid w:val="00B118F6"/>
    <w:rsid w:val="00B2387A"/>
    <w:rsid w:val="00B26CC8"/>
    <w:rsid w:val="00B44A0F"/>
    <w:rsid w:val="00B44D08"/>
    <w:rsid w:val="00B60804"/>
    <w:rsid w:val="00B77B12"/>
    <w:rsid w:val="00BB0013"/>
    <w:rsid w:val="00BC269F"/>
    <w:rsid w:val="00BC5C98"/>
    <w:rsid w:val="00BE04FC"/>
    <w:rsid w:val="00C23EE3"/>
    <w:rsid w:val="00C61462"/>
    <w:rsid w:val="00C80A8A"/>
    <w:rsid w:val="00C8382E"/>
    <w:rsid w:val="00C847C5"/>
    <w:rsid w:val="00C915F7"/>
    <w:rsid w:val="00C933CD"/>
    <w:rsid w:val="00CA03C7"/>
    <w:rsid w:val="00CA2945"/>
    <w:rsid w:val="00CA425A"/>
    <w:rsid w:val="00CB0893"/>
    <w:rsid w:val="00CE6A70"/>
    <w:rsid w:val="00D027C9"/>
    <w:rsid w:val="00D32AFD"/>
    <w:rsid w:val="00D36C1D"/>
    <w:rsid w:val="00D434EE"/>
    <w:rsid w:val="00D53F08"/>
    <w:rsid w:val="00D547BF"/>
    <w:rsid w:val="00D642B8"/>
    <w:rsid w:val="00D946BD"/>
    <w:rsid w:val="00DB3680"/>
    <w:rsid w:val="00DB5636"/>
    <w:rsid w:val="00DC5D7C"/>
    <w:rsid w:val="00DC73F1"/>
    <w:rsid w:val="00DD31B1"/>
    <w:rsid w:val="00E05ED7"/>
    <w:rsid w:val="00E06DD1"/>
    <w:rsid w:val="00E17A9F"/>
    <w:rsid w:val="00E21234"/>
    <w:rsid w:val="00E21838"/>
    <w:rsid w:val="00E2788A"/>
    <w:rsid w:val="00E44BEB"/>
    <w:rsid w:val="00E44EC3"/>
    <w:rsid w:val="00E61C52"/>
    <w:rsid w:val="00E71CF3"/>
    <w:rsid w:val="00E87664"/>
    <w:rsid w:val="00E904F4"/>
    <w:rsid w:val="00E92713"/>
    <w:rsid w:val="00EB370D"/>
    <w:rsid w:val="00ED4886"/>
    <w:rsid w:val="00EE0BFC"/>
    <w:rsid w:val="00EE1F18"/>
    <w:rsid w:val="00F02A6B"/>
    <w:rsid w:val="00F16186"/>
    <w:rsid w:val="00F1690D"/>
    <w:rsid w:val="00F3368F"/>
    <w:rsid w:val="00F40CB8"/>
    <w:rsid w:val="00F54641"/>
    <w:rsid w:val="00F656F9"/>
    <w:rsid w:val="00F77B5B"/>
    <w:rsid w:val="00FB1169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4283"/>
  <w14:defaultImageDpi w14:val="32767"/>
  <w15:chartTrackingRefBased/>
  <w15:docId w15:val="{5487B56C-B792-AB43-A3F4-DA813E8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Leda"/>
    <w:basedOn w:val="Normal"/>
    <w:next w:val="Normal"/>
    <w:autoRedefine/>
    <w:uiPriority w:val="39"/>
    <w:unhideWhenUsed/>
    <w:qFormat/>
    <w:rsid w:val="00964ED0"/>
    <w:pPr>
      <w:tabs>
        <w:tab w:val="right" w:leader="dot" w:pos="9350"/>
      </w:tabs>
      <w:spacing w:line="480" w:lineRule="auto"/>
    </w:pPr>
    <w:rPr>
      <w:rFonts w:ascii="Times New Roman" w:eastAsia="Times New Roman" w:hAnsi="Times New Roman" w:cs="Times New Roman"/>
      <w:bCs/>
      <w:noProof/>
      <w:lang w:val="en-CA" w:bidi="en-US"/>
    </w:rPr>
  </w:style>
  <w:style w:type="paragraph" w:styleId="NormalWeb">
    <w:name w:val="Normal (Web)"/>
    <w:basedOn w:val="Normal"/>
    <w:uiPriority w:val="99"/>
    <w:semiHidden/>
    <w:unhideWhenUsed/>
    <w:rsid w:val="001B67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8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C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1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1191-F63E-4F4F-AB27-F1F79E5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Stawnychko</dc:creator>
  <cp:keywords/>
  <dc:description/>
  <cp:lastModifiedBy>Leda Stawnychko</cp:lastModifiedBy>
  <cp:revision>3</cp:revision>
  <dcterms:created xsi:type="dcterms:W3CDTF">2019-10-02T15:13:00Z</dcterms:created>
  <dcterms:modified xsi:type="dcterms:W3CDTF">2019-10-02T21:53:00Z</dcterms:modified>
</cp:coreProperties>
</file>