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C627F" w14:textId="6D165E1E" w:rsidR="00DE3857" w:rsidRPr="00CF6C08" w:rsidRDefault="00DE3857">
      <w:pPr>
        <w:rPr>
          <w:rFonts w:ascii="Arial" w:hAnsi="Arial" w:cs="Arial"/>
          <w:b/>
          <w:bCs/>
          <w:sz w:val="32"/>
          <w:szCs w:val="32"/>
        </w:rPr>
      </w:pPr>
      <w:r w:rsidRPr="00CF6C08">
        <w:rPr>
          <w:rFonts w:ascii="Arial" w:hAnsi="Arial" w:cs="Arial"/>
          <w:b/>
          <w:bCs/>
          <w:sz w:val="32"/>
          <w:szCs w:val="32"/>
        </w:rPr>
        <w:t>COVID-19 and Comorbidities: A Summary of Finding</w:t>
      </w:r>
      <w:r w:rsidR="00752EC4" w:rsidRPr="00CF6C08">
        <w:rPr>
          <w:rFonts w:ascii="Arial" w:hAnsi="Arial" w:cs="Arial"/>
          <w:b/>
          <w:bCs/>
          <w:sz w:val="32"/>
          <w:szCs w:val="32"/>
        </w:rPr>
        <w:t>s</w:t>
      </w:r>
    </w:p>
    <w:p w14:paraId="3798DBC4" w14:textId="2BE1CB09" w:rsidR="001470A7" w:rsidRDefault="00167A84" w:rsidP="003C66FA">
      <w:pPr>
        <w:spacing w:before="240" w:after="240"/>
        <w:contextualSpacing/>
        <w:rPr>
          <w:rFonts w:ascii="Arial" w:hAnsi="Arial" w:cs="Arial"/>
          <w:sz w:val="22"/>
          <w:szCs w:val="22"/>
        </w:rPr>
      </w:pPr>
      <w:r w:rsidRPr="00167A84">
        <w:rPr>
          <w:rFonts w:ascii="Arial" w:hAnsi="Arial" w:cs="Arial"/>
          <w:sz w:val="22"/>
          <w:szCs w:val="22"/>
        </w:rPr>
        <w:t>Bishnu B. Bajgain</w:t>
      </w:r>
      <w:r w:rsidRPr="00167A84">
        <w:rPr>
          <w:rFonts w:ascii="Arial" w:hAnsi="Arial" w:cs="Arial"/>
          <w:sz w:val="22"/>
          <w:szCs w:val="22"/>
          <w:vertAlign w:val="superscript"/>
        </w:rPr>
        <w:t>1</w:t>
      </w:r>
      <w:r w:rsidRPr="00167A84">
        <w:rPr>
          <w:rFonts w:ascii="Arial" w:hAnsi="Arial" w:cs="Arial"/>
          <w:sz w:val="22"/>
          <w:szCs w:val="22"/>
        </w:rPr>
        <w:t>, Sujan Badal</w:t>
      </w:r>
      <w:r w:rsidRPr="00167A84">
        <w:rPr>
          <w:rFonts w:ascii="Arial" w:hAnsi="Arial" w:cs="Arial"/>
          <w:sz w:val="22"/>
          <w:szCs w:val="22"/>
          <w:vertAlign w:val="superscript"/>
        </w:rPr>
        <w:t>2</w:t>
      </w:r>
      <w:r w:rsidRPr="00167A84">
        <w:rPr>
          <w:rFonts w:ascii="Arial" w:hAnsi="Arial" w:cs="Arial"/>
          <w:sz w:val="22"/>
          <w:szCs w:val="22"/>
        </w:rPr>
        <w:t>, Kalpana Thapa Bajgain</w:t>
      </w:r>
      <w:r w:rsidRPr="00167A84">
        <w:rPr>
          <w:rFonts w:ascii="Arial" w:hAnsi="Arial" w:cs="Arial"/>
          <w:sz w:val="22"/>
          <w:szCs w:val="22"/>
          <w:vertAlign w:val="superscript"/>
        </w:rPr>
        <w:t>3</w:t>
      </w:r>
      <w:r w:rsidR="001470A7">
        <w:rPr>
          <w:rFonts w:ascii="Arial" w:hAnsi="Arial" w:cs="Arial"/>
          <w:sz w:val="22"/>
          <w:szCs w:val="22"/>
        </w:rPr>
        <w:t>, Maria J. Santana</w:t>
      </w:r>
      <w:r w:rsidR="001470A7" w:rsidRPr="00167A84">
        <w:rPr>
          <w:rFonts w:ascii="Arial" w:hAnsi="Arial" w:cs="Arial"/>
          <w:sz w:val="22"/>
          <w:szCs w:val="22"/>
          <w:vertAlign w:val="superscript"/>
        </w:rPr>
        <w:t>1</w:t>
      </w:r>
    </w:p>
    <w:p w14:paraId="3B7C3ED0" w14:textId="1E8D8E4D" w:rsidR="00167A84" w:rsidRPr="001470A7" w:rsidRDefault="001470A7" w:rsidP="003C66FA">
      <w:pPr>
        <w:spacing w:before="240" w:after="240"/>
        <w:contextualSpacing/>
        <w:rPr>
          <w:rFonts w:ascii="Arial" w:hAnsi="Arial" w:cs="Arial"/>
          <w:sz w:val="22"/>
          <w:szCs w:val="22"/>
        </w:rPr>
      </w:pPr>
      <w:r>
        <w:rPr>
          <w:rFonts w:ascii="Arial" w:hAnsi="Arial" w:cs="Arial"/>
          <w:sz w:val="22"/>
          <w:szCs w:val="22"/>
        </w:rPr>
        <w:t xml:space="preserve"> </w:t>
      </w:r>
    </w:p>
    <w:p w14:paraId="4563FBAC" w14:textId="6E3CCBB2" w:rsidR="003C66FA" w:rsidRPr="00E153AA" w:rsidRDefault="002A4AC3" w:rsidP="003C66FA">
      <w:pPr>
        <w:spacing w:before="240" w:after="240"/>
        <w:contextualSpacing/>
        <w:rPr>
          <w:rFonts w:ascii="Arial" w:hAnsi="Arial" w:cs="Arial"/>
          <w:color w:val="000000"/>
          <w:sz w:val="18"/>
          <w:szCs w:val="18"/>
        </w:rPr>
      </w:pPr>
      <w:r w:rsidRPr="00E153AA">
        <w:rPr>
          <w:rFonts w:ascii="Arial" w:hAnsi="Arial" w:cs="Arial"/>
          <w:color w:val="000000"/>
          <w:sz w:val="18"/>
          <w:szCs w:val="18"/>
        </w:rPr>
        <w:t xml:space="preserve">1. </w:t>
      </w:r>
      <w:r w:rsidR="00167A84" w:rsidRPr="00E153AA">
        <w:rPr>
          <w:rFonts w:ascii="Arial" w:hAnsi="Arial" w:cs="Arial"/>
          <w:color w:val="000000"/>
          <w:sz w:val="18"/>
          <w:szCs w:val="18"/>
        </w:rPr>
        <w:t>Department of Community Health Sciences, Cumming School of Medicine, University of Calgary, Calgary, Alberta, T2N 1N4, Canada </w:t>
      </w:r>
      <w:r w:rsidR="00167A84" w:rsidRPr="00E153AA">
        <w:rPr>
          <w:rFonts w:ascii="Arial" w:hAnsi="Arial" w:cs="Arial"/>
          <w:b/>
          <w:bCs/>
          <w:color w:val="000000"/>
          <w:sz w:val="18"/>
          <w:szCs w:val="18"/>
        </w:rPr>
        <w:t>(Correspondence)</w:t>
      </w:r>
    </w:p>
    <w:p w14:paraId="27BAD9D1" w14:textId="5E306CA3" w:rsidR="003C66FA" w:rsidRPr="00E153AA" w:rsidRDefault="002A4AC3" w:rsidP="003C66FA">
      <w:pPr>
        <w:spacing w:before="240" w:after="240"/>
        <w:contextualSpacing/>
        <w:rPr>
          <w:rFonts w:ascii="Arial" w:hAnsi="Arial" w:cs="Arial"/>
          <w:color w:val="000000"/>
          <w:sz w:val="18"/>
          <w:szCs w:val="18"/>
        </w:rPr>
      </w:pPr>
      <w:r w:rsidRPr="00E153AA">
        <w:rPr>
          <w:rFonts w:ascii="Arial" w:hAnsi="Arial" w:cs="Arial"/>
          <w:color w:val="000000"/>
          <w:sz w:val="18"/>
          <w:szCs w:val="18"/>
        </w:rPr>
        <w:t xml:space="preserve">2. </w:t>
      </w:r>
      <w:r w:rsidR="003C66FA" w:rsidRPr="00E153AA">
        <w:rPr>
          <w:rFonts w:ascii="Arial" w:hAnsi="Arial" w:cs="Arial"/>
          <w:color w:val="000000"/>
          <w:sz w:val="18"/>
          <w:szCs w:val="18"/>
        </w:rPr>
        <w:t xml:space="preserve">School of Medicine, University of Minnesota, 420 Delaware St SE, Minneapolis, MN 55455 </w:t>
      </w:r>
    </w:p>
    <w:p w14:paraId="24AD51A9" w14:textId="56C68413" w:rsidR="00DE3857" w:rsidRPr="00167A84" w:rsidRDefault="002A4AC3" w:rsidP="004D7C5C">
      <w:pPr>
        <w:spacing w:before="240" w:after="240"/>
        <w:contextualSpacing/>
        <w:rPr>
          <w:rFonts w:ascii="Arial" w:hAnsi="Arial" w:cs="Arial"/>
          <w:color w:val="000000"/>
          <w:sz w:val="18"/>
          <w:szCs w:val="18"/>
        </w:rPr>
      </w:pPr>
      <w:r w:rsidRPr="00E153AA">
        <w:rPr>
          <w:rFonts w:ascii="Arial" w:hAnsi="Arial" w:cs="Arial"/>
          <w:color w:val="000000"/>
          <w:sz w:val="18"/>
          <w:szCs w:val="18"/>
        </w:rPr>
        <w:t xml:space="preserve">3. </w:t>
      </w:r>
      <w:r w:rsidR="00167A84" w:rsidRPr="00E153AA">
        <w:rPr>
          <w:rFonts w:ascii="Arial" w:hAnsi="Arial" w:cs="Arial"/>
          <w:color w:val="000000"/>
          <w:sz w:val="18"/>
          <w:szCs w:val="18"/>
        </w:rPr>
        <w:t>AabKa Research &amp; Consulting, Calgary, Alberta, T1Y 5J2, Canada</w:t>
      </w:r>
    </w:p>
    <w:p w14:paraId="24175729" w14:textId="2E77965D" w:rsidR="00E153AA" w:rsidRDefault="00E153AA" w:rsidP="004D7C5C">
      <w:pPr>
        <w:spacing w:before="240" w:after="240"/>
        <w:contextualSpacing/>
        <w:rPr>
          <w:rFonts w:ascii="Arial" w:hAnsi="Arial" w:cs="Arial"/>
          <w:b/>
          <w:bCs/>
          <w:color w:val="000000"/>
          <w:sz w:val="20"/>
          <w:szCs w:val="20"/>
        </w:rPr>
      </w:pPr>
    </w:p>
    <w:p w14:paraId="5D719B61" w14:textId="77777777" w:rsidR="00E153AA" w:rsidRPr="00E153AA" w:rsidRDefault="00E153AA" w:rsidP="00E153AA">
      <w:pPr>
        <w:rPr>
          <w:rFonts w:ascii="Arial" w:hAnsi="Arial" w:cs="Arial"/>
          <w:sz w:val="18"/>
          <w:szCs w:val="18"/>
        </w:rPr>
      </w:pPr>
      <w:r w:rsidRPr="00E153AA">
        <w:rPr>
          <w:rFonts w:ascii="Arial" w:hAnsi="Arial" w:cs="Arial"/>
          <w:b/>
          <w:bCs/>
          <w:i/>
          <w:iCs/>
          <w:color w:val="000000"/>
          <w:sz w:val="18"/>
          <w:szCs w:val="18"/>
        </w:rPr>
        <w:t xml:space="preserve">Original publication: “Prevalence of Comorbidities Among Individuals With COVID-19: A Rapid Review of current Literature”, AJIC, 2020; </w:t>
      </w:r>
      <w:hyperlink r:id="rId7" w:history="1">
        <w:r w:rsidRPr="00E153AA">
          <w:rPr>
            <w:rStyle w:val="Hyperlink"/>
            <w:rFonts w:ascii="Arial" w:hAnsi="Arial" w:cs="Arial"/>
            <w:i/>
            <w:iCs/>
            <w:sz w:val="18"/>
            <w:szCs w:val="18"/>
          </w:rPr>
          <w:t>https://doi.org/10.1016/j.ajic.2020.06.213</w:t>
        </w:r>
      </w:hyperlink>
    </w:p>
    <w:p w14:paraId="4EC3ACAA" w14:textId="11DCB566" w:rsidR="00DE3857" w:rsidRPr="00CF6C08" w:rsidRDefault="00E87145">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5B27CAF1" wp14:editId="6A471429">
                <wp:simplePos x="0" y="0"/>
                <wp:positionH relativeFrom="column">
                  <wp:posOffset>19454</wp:posOffset>
                </wp:positionH>
                <wp:positionV relativeFrom="paragraph">
                  <wp:posOffset>154535</wp:posOffset>
                </wp:positionV>
                <wp:extent cx="5875507" cy="9727"/>
                <wp:effectExtent l="0" t="0" r="17780" b="15875"/>
                <wp:wrapNone/>
                <wp:docPr id="2" name="Straight Connector 2"/>
                <wp:cNvGraphicFramePr/>
                <a:graphic xmlns:a="http://schemas.openxmlformats.org/drawingml/2006/main">
                  <a:graphicData uri="http://schemas.microsoft.com/office/word/2010/wordprocessingShape">
                    <wps:wsp>
                      <wps:cNvCnPr/>
                      <wps:spPr>
                        <a:xfrm>
                          <a:off x="0" y="0"/>
                          <a:ext cx="5875507" cy="97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3CCC2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5pt,12.15pt" to="464.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" strokecolor="black [3200]" strokeweight=".5pt">
                <v:stroke joinstyle="miter"/>
              </v:line>
            </w:pict>
          </mc:Fallback>
        </mc:AlternateContent>
      </w:r>
    </w:p>
    <w:p w14:paraId="0A0583CE" w14:textId="109E2485" w:rsidR="00DE3857" w:rsidRPr="00CF6C08" w:rsidRDefault="00DE3857">
      <w:pPr>
        <w:rPr>
          <w:rFonts w:ascii="Arial" w:hAnsi="Arial" w:cs="Arial"/>
        </w:rPr>
      </w:pPr>
    </w:p>
    <w:p w14:paraId="2F3064C5" w14:textId="77777777" w:rsidR="00E87145" w:rsidRDefault="00E87145">
      <w:pPr>
        <w:rPr>
          <w:rFonts w:ascii="Arial" w:hAnsi="Arial" w:cs="Arial"/>
        </w:rPr>
        <w:sectPr w:rsidR="00E87145" w:rsidSect="00835182">
          <w:footerReference w:type="even" r:id="rId8"/>
          <w:footerReference w:type="default" r:id="rId9"/>
          <w:pgSz w:w="12240" w:h="15840"/>
          <w:pgMar w:top="1440" w:right="1440" w:bottom="1440" w:left="1440" w:header="720" w:footer="720" w:gutter="0"/>
          <w:cols w:space="720"/>
          <w:docGrid w:linePitch="360"/>
        </w:sectPr>
      </w:pPr>
    </w:p>
    <w:p w14:paraId="1DEBBC03" w14:textId="1FA59ACD" w:rsidR="00DE3857" w:rsidRPr="00CF6C08" w:rsidRDefault="00ED3ED5" w:rsidP="004D7C5C">
      <w:pPr>
        <w:spacing w:line="276" w:lineRule="auto"/>
        <w:rPr>
          <w:rFonts w:ascii="Arial" w:hAnsi="Arial" w:cs="Arial"/>
        </w:rPr>
      </w:pPr>
      <w:r w:rsidRPr="00CF6C08">
        <w:rPr>
          <w:rFonts w:ascii="Arial" w:hAnsi="Arial" w:cs="Arial"/>
        </w:rPr>
        <w:t xml:space="preserve">The novel coronavirus disease (COVID-19), a global pandemic which </w:t>
      </w:r>
      <w:r w:rsidR="0071315F" w:rsidRPr="00CF6C08">
        <w:rPr>
          <w:rFonts w:ascii="Arial" w:hAnsi="Arial" w:cs="Arial"/>
        </w:rPr>
        <w:t xml:space="preserve">first </w:t>
      </w:r>
      <w:r w:rsidRPr="00CF6C08">
        <w:rPr>
          <w:rFonts w:ascii="Arial" w:hAnsi="Arial" w:cs="Arial"/>
        </w:rPr>
        <w:t xml:space="preserve">originated in the Wuhan City of China has affected nearly </w:t>
      </w:r>
      <w:r w:rsidRPr="00167A84">
        <w:rPr>
          <w:rFonts w:ascii="Arial" w:hAnsi="Arial" w:cs="Arial"/>
        </w:rPr>
        <w:t>12.2</w:t>
      </w:r>
      <w:r w:rsidRPr="00CF6C08">
        <w:rPr>
          <w:rFonts w:ascii="Arial" w:hAnsi="Arial" w:cs="Arial"/>
        </w:rPr>
        <w:t xml:space="preserve"> million individuals leading to a devastating death toll of </w:t>
      </w:r>
      <w:r w:rsidRPr="00167A84">
        <w:rPr>
          <w:rFonts w:ascii="Arial" w:hAnsi="Arial" w:cs="Arial"/>
        </w:rPr>
        <w:t>553,438</w:t>
      </w:r>
      <w:r w:rsidRPr="00CF6C08">
        <w:rPr>
          <w:rFonts w:ascii="Arial" w:hAnsi="Arial" w:cs="Arial"/>
        </w:rPr>
        <w:t xml:space="preserve"> globally </w:t>
      </w:r>
      <w:r w:rsidRPr="00CF6C08">
        <w:rPr>
          <w:rFonts w:ascii="Arial" w:hAnsi="Arial" w:cs="Arial"/>
        </w:rPr>
        <w:fldChar w:fldCharType="begin"/>
      </w:r>
      <w:r w:rsidRPr="00CF6C08">
        <w:rPr>
          <w:rFonts w:ascii="Arial" w:hAnsi="Arial" w:cs="Arial"/>
        </w:rPr>
        <w:instrText xml:space="preserve"> ADDIN EN.CITE &lt;EndNote&gt;&lt;Cite&gt;&lt;Year&gt;2020&lt;/Year&gt;&lt;IDText&gt;COVID-19 World Map and Mortality Analysis&lt;/IDText&gt;&lt;DisplayText&gt;[1]&lt;/DisplayText&gt;&lt;record&gt;&lt;dates&gt;&lt;pub-dates&gt;&lt;date&gt;May 22, 2020&lt;/date&gt;&lt;/pub-dates&gt;&lt;year&gt;2020&lt;/year&gt;&lt;/dates&gt;&lt;urls&gt;&lt;related-urls&gt;&lt;url&gt;https://coronavirus.jhu.edu/data/mortality&lt;/url&gt;&lt;/related-urls&gt;&lt;/urls&gt;&lt;titles&gt;&lt;title&gt;COVID-19 World Map and Mortality Analysis&lt;/title&gt;&lt;secondary-title&gt;COVID-19&lt;/secondary-title&gt;&lt;/titles&gt;&lt;pages&gt;1&lt;/pages&gt;&lt;added-date format="utc"&gt;1590189887&lt;/added-date&gt;&lt;ref-type name="Report"&gt;27&lt;/ref-type&gt;&lt;rec-number&gt;614&lt;/rec-number&gt;&lt;publisher&gt;John Hopkins University&lt;/publisher&gt;&lt;last-updated-date format="utc"&gt;1590197547&lt;/last-updated-date&gt;&lt;contributors&gt;&lt;secondary-authors&gt;&lt;author&gt;John Hopkins University -Coronavirus Resource Center&lt;/author&gt;&lt;/secondary-authors&gt;&lt;/contributors&gt;&lt;/record&gt;&lt;/Cite&gt;&lt;/EndNote&gt;</w:instrText>
      </w:r>
      <w:r w:rsidRPr="00CF6C08">
        <w:rPr>
          <w:rFonts w:ascii="Arial" w:hAnsi="Arial" w:cs="Arial"/>
        </w:rPr>
        <w:fldChar w:fldCharType="separate"/>
      </w:r>
      <w:r w:rsidRPr="00CF6C08">
        <w:rPr>
          <w:rFonts w:ascii="Arial" w:hAnsi="Arial" w:cs="Arial"/>
          <w:noProof/>
        </w:rPr>
        <w:t>[1]</w:t>
      </w:r>
      <w:r w:rsidRPr="00CF6C08">
        <w:rPr>
          <w:rFonts w:ascii="Arial" w:hAnsi="Arial" w:cs="Arial"/>
        </w:rPr>
        <w:fldChar w:fldCharType="end"/>
      </w:r>
      <w:r w:rsidRPr="00CF6C08">
        <w:rPr>
          <w:rFonts w:ascii="Arial" w:hAnsi="Arial" w:cs="Arial"/>
        </w:rPr>
        <w:t xml:space="preserve">. This disease caused by severe acute respiratory syndrome coronavirus 2 (SARS-Cov-2), a genetically similar virus to the one responsible for the 2003 SARS outbreak, has been observed </w:t>
      </w:r>
      <w:r w:rsidR="0071315F" w:rsidRPr="00CF6C08">
        <w:rPr>
          <w:rFonts w:ascii="Arial" w:hAnsi="Arial" w:cs="Arial"/>
        </w:rPr>
        <w:t>in</w:t>
      </w:r>
      <w:r w:rsidRPr="00CF6C08">
        <w:rPr>
          <w:rFonts w:ascii="Arial" w:hAnsi="Arial" w:cs="Arial"/>
        </w:rPr>
        <w:t xml:space="preserve"> al</w:t>
      </w:r>
      <w:r w:rsidR="0071315F" w:rsidRPr="00CF6C08">
        <w:rPr>
          <w:rFonts w:ascii="Arial" w:hAnsi="Arial" w:cs="Arial"/>
        </w:rPr>
        <w:t xml:space="preserve">l groups of individuals, although </w:t>
      </w:r>
      <w:r w:rsidR="00466FEE" w:rsidRPr="00CF6C08">
        <w:rPr>
          <w:rFonts w:ascii="Arial" w:hAnsi="Arial" w:cs="Arial"/>
        </w:rPr>
        <w:t>the disease process</w:t>
      </w:r>
      <w:r w:rsidR="0071315F" w:rsidRPr="00CF6C08">
        <w:rPr>
          <w:rFonts w:ascii="Arial" w:hAnsi="Arial" w:cs="Arial"/>
        </w:rPr>
        <w:t xml:space="preserve"> have been found to be more severe in certain age groups and in individuals with preexisting health conditions</w:t>
      </w:r>
      <w:r w:rsidR="001E674E" w:rsidRPr="00CF6C08">
        <w:rPr>
          <w:rFonts w:ascii="Arial" w:hAnsi="Arial" w:cs="Arial"/>
        </w:rPr>
        <w:t xml:space="preserve"> </w:t>
      </w:r>
      <w:r w:rsidR="001E674E" w:rsidRPr="00CF6C08">
        <w:rPr>
          <w:rFonts w:ascii="Arial" w:hAnsi="Arial" w:cs="Arial"/>
        </w:rPr>
        <w:fldChar w:fldCharType="begin">
          <w:fldData xml:space="preserve">PEVuZE5vdGU+PENpdGU+PEF1dGhvcj5IYXJhcGFuPC9BdXRob3I+PFllYXI+MjAyMDwvWWVhcj48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</w:fldData>
        </w:fldChar>
      </w:r>
      <w:r w:rsidR="00466FEE" w:rsidRPr="00CF6C08">
        <w:rPr>
          <w:rFonts w:ascii="Arial" w:hAnsi="Arial" w:cs="Arial"/>
        </w:rPr>
        <w:instrText xml:space="preserve"> ADDIN EN.CITE </w:instrText>
      </w:r>
      <w:r w:rsidR="00466FEE" w:rsidRPr="00CF6C08">
        <w:rPr>
          <w:rFonts w:ascii="Arial" w:hAnsi="Arial" w:cs="Arial"/>
        </w:rPr>
        <w:fldChar w:fldCharType="begin">
          <w:fldData xml:space="preserve">PEVuZE5vdGU+PENpdGU+PEF1dGhvcj5IYXJhcGFuPC9BdXRob3I+PFllYXI+MjAyMDwvWWVhcj48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</w:fldData>
        </w:fldChar>
      </w:r>
      <w:r w:rsidR="00466FEE" w:rsidRPr="00CF6C08">
        <w:rPr>
          <w:rFonts w:ascii="Arial" w:hAnsi="Arial" w:cs="Arial"/>
        </w:rPr>
        <w:instrText xml:space="preserve"> ADDIN EN.CITE.DATA </w:instrText>
      </w:r>
      <w:r w:rsidR="00466FEE" w:rsidRPr="00CF6C08">
        <w:rPr>
          <w:rFonts w:ascii="Arial" w:hAnsi="Arial" w:cs="Arial"/>
        </w:rPr>
      </w:r>
      <w:r w:rsidR="00466FEE" w:rsidRPr="00CF6C08">
        <w:rPr>
          <w:rFonts w:ascii="Arial" w:hAnsi="Arial" w:cs="Arial"/>
        </w:rPr>
        <w:fldChar w:fldCharType="end"/>
      </w:r>
      <w:r w:rsidR="001E674E" w:rsidRPr="00CF6C08">
        <w:rPr>
          <w:rFonts w:ascii="Arial" w:hAnsi="Arial" w:cs="Arial"/>
        </w:rPr>
      </w:r>
      <w:r w:rsidR="001E674E" w:rsidRPr="00CF6C08">
        <w:rPr>
          <w:rFonts w:ascii="Arial" w:hAnsi="Arial" w:cs="Arial"/>
        </w:rPr>
        <w:fldChar w:fldCharType="separate"/>
      </w:r>
      <w:r w:rsidR="00466FEE" w:rsidRPr="00CF6C08">
        <w:rPr>
          <w:rFonts w:ascii="Arial" w:hAnsi="Arial" w:cs="Arial"/>
          <w:noProof/>
        </w:rPr>
        <w:t>[2-4]</w:t>
      </w:r>
      <w:r w:rsidR="001E674E" w:rsidRPr="00CF6C08">
        <w:rPr>
          <w:rFonts w:ascii="Arial" w:hAnsi="Arial" w:cs="Arial"/>
        </w:rPr>
        <w:fldChar w:fldCharType="end"/>
      </w:r>
      <w:r w:rsidR="0071315F" w:rsidRPr="00CF6C08">
        <w:rPr>
          <w:rFonts w:ascii="Arial" w:hAnsi="Arial" w:cs="Arial"/>
        </w:rPr>
        <w:t>. As such, many important studies have been conducted since the onset of COVID-19 in late 2019 to characterize</w:t>
      </w:r>
      <w:r w:rsidR="00466FEE" w:rsidRPr="00CF6C08">
        <w:rPr>
          <w:rFonts w:ascii="Arial" w:hAnsi="Arial" w:cs="Arial"/>
        </w:rPr>
        <w:t xml:space="preserve"> the disease</w:t>
      </w:r>
      <w:r w:rsidR="0071315F" w:rsidRPr="00CF6C08">
        <w:rPr>
          <w:rFonts w:ascii="Arial" w:hAnsi="Arial" w:cs="Arial"/>
        </w:rPr>
        <w:t xml:space="preserve"> and investigate </w:t>
      </w:r>
      <w:r w:rsidR="00466FEE" w:rsidRPr="00CF6C08">
        <w:rPr>
          <w:rFonts w:ascii="Arial" w:hAnsi="Arial" w:cs="Arial"/>
        </w:rPr>
        <w:t>its</w:t>
      </w:r>
      <w:r w:rsidR="0071315F" w:rsidRPr="00CF6C08">
        <w:rPr>
          <w:rFonts w:ascii="Arial" w:hAnsi="Arial" w:cs="Arial"/>
        </w:rPr>
        <w:t xml:space="preserve"> </w:t>
      </w:r>
      <w:r w:rsidR="00466FEE" w:rsidRPr="00CF6C08">
        <w:rPr>
          <w:rFonts w:ascii="Arial" w:hAnsi="Arial" w:cs="Arial"/>
        </w:rPr>
        <w:t>pathogenesis</w:t>
      </w:r>
      <w:r w:rsidR="0071315F" w:rsidRPr="00CF6C08">
        <w:rPr>
          <w:rFonts w:ascii="Arial" w:hAnsi="Arial" w:cs="Arial"/>
        </w:rPr>
        <w:t xml:space="preserve"> in a global effort to mitigate the overwhelming effects of this pandemic. </w:t>
      </w:r>
    </w:p>
    <w:p w14:paraId="1144A8CD" w14:textId="120C88EE" w:rsidR="001E674E" w:rsidRPr="00CF6C08" w:rsidRDefault="001E674E" w:rsidP="004D7C5C">
      <w:pPr>
        <w:spacing w:line="276" w:lineRule="auto"/>
        <w:rPr>
          <w:rFonts w:ascii="Arial" w:hAnsi="Arial" w:cs="Arial"/>
        </w:rPr>
      </w:pPr>
    </w:p>
    <w:p w14:paraId="6C7168B4" w14:textId="77777777" w:rsidR="00C916AF" w:rsidRDefault="001E674E" w:rsidP="004D7C5C">
      <w:pPr>
        <w:spacing w:line="276" w:lineRule="auto"/>
        <w:rPr>
          <w:rFonts w:ascii="Arial" w:hAnsi="Arial" w:cs="Arial"/>
        </w:rPr>
      </w:pPr>
      <w:r w:rsidRPr="00CF6C08">
        <w:rPr>
          <w:rFonts w:ascii="Arial" w:hAnsi="Arial" w:cs="Arial"/>
        </w:rPr>
        <w:t>In a rapid review and analysis of COVID-19 scientific literature</w:t>
      </w:r>
      <w:r w:rsidR="00261DC6" w:rsidRPr="00CF6C08">
        <w:rPr>
          <w:rFonts w:ascii="Arial" w:hAnsi="Arial" w:cs="Arial"/>
        </w:rPr>
        <w:t xml:space="preserve"> (N=27)</w:t>
      </w:r>
      <w:r w:rsidRPr="00CF6C08">
        <w:rPr>
          <w:rFonts w:ascii="Arial" w:hAnsi="Arial" w:cs="Arial"/>
        </w:rPr>
        <w:t xml:space="preserve"> published until May 15, 2020, our group (Bajgain., et al.) summarizes the most current findings regarding COVID-19 and comorbidities with analysis of </w:t>
      </w:r>
      <w:r w:rsidR="00261DC6" w:rsidRPr="00CF6C08">
        <w:rPr>
          <w:rFonts w:ascii="Arial" w:hAnsi="Arial" w:cs="Arial"/>
        </w:rPr>
        <w:t xml:space="preserve">disease </w:t>
      </w:r>
      <w:r w:rsidRPr="00CF6C08">
        <w:rPr>
          <w:rFonts w:ascii="Arial" w:hAnsi="Arial" w:cs="Arial"/>
        </w:rPr>
        <w:t xml:space="preserve">prevalence and mortality outcome </w:t>
      </w:r>
      <w:r w:rsidR="00261DC6" w:rsidRPr="00CF6C08">
        <w:rPr>
          <w:rFonts w:ascii="Arial" w:hAnsi="Arial" w:cs="Arial"/>
        </w:rPr>
        <w:t xml:space="preserve">in a large population sample </w:t>
      </w:r>
      <w:r w:rsidR="00261DC6" w:rsidRPr="00CF6C08">
        <w:rPr>
          <w:rFonts w:ascii="Arial" w:hAnsi="Arial" w:cs="Arial"/>
        </w:rPr>
        <w:t xml:space="preserve">(22,753) from major epicenters around the world </w:t>
      </w:r>
      <w:r w:rsidR="00F11421" w:rsidRPr="00CF6C08">
        <w:rPr>
          <w:rFonts w:ascii="Arial" w:hAnsi="Arial" w:cs="Arial"/>
        </w:rPr>
        <w:fldChar w:fldCharType="begin"/>
      </w:r>
      <w:r w:rsidR="00F11421" w:rsidRPr="00CF6C08">
        <w:rPr>
          <w:rFonts w:ascii="Arial" w:hAnsi="Arial" w:cs="Arial"/>
        </w:rPr>
        <w:instrText xml:space="preserve"> ADDIN EN.CITE &lt;EndNote&gt;&lt;Cite&gt;&lt;Author&gt;Bajgain  &lt;/Author&gt;&lt;Year&gt;2020&lt;/Year&gt;&lt;IDText&gt;Prevalence of Comorbidities Among Individuals With COVID-19: A Rapid Review of current Literature&lt;/IDText&gt;&lt;DisplayText&gt;[5]&lt;/DisplayText&gt;&lt;record&gt;&lt;titles&gt;&lt;title&gt;Prevalence of Comorbidities Among Individuals With COVID-19: A Rapid Review of current Literature&lt;/title&gt;&lt;secondary-title&gt;American Journal of Infection Control&lt;/secondary-title&gt;&lt;/titles&gt;&lt;contributors&gt;&lt;authors&gt;&lt;author&gt;Bajgain  ,   Kalpana T.&lt;/author&gt;&lt;author&gt;Badal, Sujan&lt;/author&gt;&lt;author&gt;Bajgain,   Bishnu B.&lt;/author&gt;&lt;author&gt;Santana,    Maria J.&lt;/author&gt;&lt;/authors&gt;&lt;/contributors&gt;&lt;edition&gt;July 9, 2020&lt;/edition&gt;&lt;added-date format="utc"&gt;1594399006&lt;/added-date&gt;&lt;ref-type name="Journal Article"&gt;17&lt;/ref-type&gt;&lt;dates&gt;&lt;year&gt;2020&lt;/year&gt;&lt;/dates&gt;&lt;rec-number&gt;2268&lt;/rec-number&gt;&lt;last-updated-date format="utc"&gt;1594399193&lt;/last-updated-date&gt;&lt;electronic-resource-num&gt;https://doi.org/10.1016/j.ajic.2020.06.213&lt;/electronic-resource-num&gt;&lt;/record&gt;&lt;/Cite&gt;&lt;/EndNote&gt;</w:instrText>
      </w:r>
      <w:r w:rsidR="00F11421" w:rsidRPr="00CF6C08">
        <w:rPr>
          <w:rFonts w:ascii="Arial" w:hAnsi="Arial" w:cs="Arial"/>
        </w:rPr>
        <w:fldChar w:fldCharType="separate"/>
      </w:r>
      <w:r w:rsidR="00F11421" w:rsidRPr="00CF6C08">
        <w:rPr>
          <w:rFonts w:ascii="Arial" w:hAnsi="Arial" w:cs="Arial"/>
          <w:noProof/>
        </w:rPr>
        <w:t>[5]</w:t>
      </w:r>
      <w:r w:rsidR="00F11421" w:rsidRPr="00CF6C08">
        <w:rPr>
          <w:rFonts w:ascii="Arial" w:hAnsi="Arial" w:cs="Arial"/>
        </w:rPr>
        <w:fldChar w:fldCharType="end"/>
      </w:r>
      <w:r w:rsidRPr="00CF6C08">
        <w:rPr>
          <w:rFonts w:ascii="Arial" w:hAnsi="Arial" w:cs="Arial"/>
        </w:rPr>
        <w:t xml:space="preserve">. </w:t>
      </w:r>
      <w:r w:rsidR="00466FEE" w:rsidRPr="00CF6C08">
        <w:rPr>
          <w:rFonts w:ascii="Arial" w:hAnsi="Arial" w:cs="Arial"/>
        </w:rPr>
        <w:t>We focus on the top five most prevalent comorbidities present worldwide, consisting of cardiovascular disease (CVD)/hypertension (HTN), diabetes, chronic obstructive pulmonary disease (COPD), malignancy, and chronic kidney disease (CKD),</w:t>
      </w:r>
      <w:r w:rsidR="00F11421" w:rsidRPr="00CF6C08">
        <w:rPr>
          <w:rFonts w:ascii="Arial" w:hAnsi="Arial" w:cs="Arial"/>
        </w:rPr>
        <w:t xml:space="preserve"> </w:t>
      </w:r>
      <w:r w:rsidR="00466FEE" w:rsidRPr="00CF6C08">
        <w:rPr>
          <w:rFonts w:ascii="Arial" w:hAnsi="Arial" w:cs="Arial"/>
        </w:rPr>
        <w:t xml:space="preserve">and study </w:t>
      </w:r>
      <w:r w:rsidR="00F11421" w:rsidRPr="00CF6C08">
        <w:rPr>
          <w:rFonts w:ascii="Arial" w:hAnsi="Arial" w:cs="Arial"/>
        </w:rPr>
        <w:t>their</w:t>
      </w:r>
      <w:r w:rsidR="00466FEE" w:rsidRPr="00CF6C08">
        <w:rPr>
          <w:rFonts w:ascii="Arial" w:hAnsi="Arial" w:cs="Arial"/>
        </w:rPr>
        <w:t xml:space="preserve"> prevalence and association to COVID-19 patient populations.</w:t>
      </w:r>
    </w:p>
    <w:p w14:paraId="59784F2E" w14:textId="77777777" w:rsidR="00C916AF" w:rsidRDefault="00C916AF" w:rsidP="004D7C5C">
      <w:pPr>
        <w:spacing w:line="276" w:lineRule="auto"/>
        <w:rPr>
          <w:rFonts w:ascii="Arial" w:hAnsi="Arial" w:cs="Arial"/>
        </w:rPr>
      </w:pPr>
    </w:p>
    <w:p w14:paraId="659AF9BE" w14:textId="363CE0E5" w:rsidR="00C916AF" w:rsidRDefault="00C916AF" w:rsidP="004D7C5C">
      <w:pPr>
        <w:spacing w:line="276" w:lineRule="auto"/>
        <w:rPr>
          <w:rFonts w:ascii="Arial" w:hAnsi="Arial" w:cs="Arial"/>
        </w:rPr>
      </w:pPr>
      <w:r w:rsidRPr="00CF6C08">
        <w:rPr>
          <w:rFonts w:ascii="Arial" w:hAnsi="Arial" w:cs="Arial"/>
          <w:noProof/>
        </w:rPr>
        <w:drawing>
          <wp:inline distT="0" distB="0" distL="0" distR="0" wp14:anchorId="588C7467" wp14:editId="3B1F5A42">
            <wp:extent cx="2923714" cy="39388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33989" cy="3952735"/>
                    </a:xfrm>
                    <a:prstGeom prst="rect">
                      <a:avLst/>
                    </a:prstGeom>
                  </pic:spPr>
                </pic:pic>
              </a:graphicData>
            </a:graphic>
          </wp:inline>
        </w:drawing>
      </w:r>
    </w:p>
    <w:p w14:paraId="1499E70B" w14:textId="68D97097" w:rsidR="00C916AF" w:rsidRDefault="00C916AF" w:rsidP="004D7C5C">
      <w:pPr>
        <w:spacing w:line="276" w:lineRule="auto"/>
        <w:rPr>
          <w:rFonts w:ascii="Arial" w:hAnsi="Arial" w:cs="Arial"/>
        </w:rPr>
      </w:pPr>
    </w:p>
    <w:p w14:paraId="05EDDEBE" w14:textId="2C5F9DBE" w:rsidR="001E674E" w:rsidRPr="00CF6C08" w:rsidRDefault="00F11421" w:rsidP="004D7C5C">
      <w:pPr>
        <w:spacing w:line="276" w:lineRule="auto"/>
        <w:rPr>
          <w:rFonts w:ascii="Arial" w:hAnsi="Arial" w:cs="Arial"/>
        </w:rPr>
      </w:pPr>
      <w:r w:rsidRPr="00CF6C08">
        <w:rPr>
          <w:rFonts w:ascii="Arial" w:hAnsi="Arial" w:cs="Arial"/>
        </w:rPr>
        <w:lastRenderedPageBreak/>
        <w:t>The prevalence of comorbidities in our patient population was 57.7%, with HTN (27.4%) being the most common comorbidity observed along-side diabetes and CVD (</w:t>
      </w:r>
      <w:r w:rsidR="008071FD" w:rsidRPr="00CF6C08">
        <w:rPr>
          <w:rFonts w:ascii="Arial" w:hAnsi="Arial" w:cs="Arial"/>
        </w:rPr>
        <w:t>t</w:t>
      </w:r>
      <w:r w:rsidRPr="00CF6C08">
        <w:rPr>
          <w:rFonts w:ascii="Arial" w:hAnsi="Arial" w:cs="Arial"/>
        </w:rPr>
        <w:t xml:space="preserve">able 1). Surprisingly COPD was not that prevalent in the overall population sample, nor in population samples stratified by major epicenters. </w:t>
      </w:r>
      <w:r w:rsidR="00FA455D" w:rsidRPr="00CF6C08">
        <w:rPr>
          <w:rFonts w:ascii="Arial" w:hAnsi="Arial" w:cs="Arial"/>
        </w:rPr>
        <w:t xml:space="preserve">Similarly, CKD and cancer had low prevalence across all groups. In a rapid analysis of comorbidity and mortality association in COVID-19 patients, we found </w:t>
      </w:r>
      <w:r w:rsidR="008071FD" w:rsidRPr="00CF6C08">
        <w:rPr>
          <w:rFonts w:ascii="Arial" w:hAnsi="Arial" w:cs="Arial"/>
        </w:rPr>
        <w:t xml:space="preserve">that among all fatal cases one or more comorbidity was highly frequent (84.1%) (table 1). However, no clear correlation </w:t>
      </w:r>
      <w:r w:rsidR="00CA1DEA" w:rsidRPr="00CF6C08">
        <w:rPr>
          <w:rFonts w:ascii="Arial" w:hAnsi="Arial" w:cs="Arial"/>
        </w:rPr>
        <w:t xml:space="preserve">was identified </w:t>
      </w:r>
      <w:r w:rsidR="008071FD" w:rsidRPr="00CF6C08">
        <w:rPr>
          <w:rFonts w:ascii="Arial" w:hAnsi="Arial" w:cs="Arial"/>
        </w:rPr>
        <w:t xml:space="preserve">between </w:t>
      </w:r>
      <w:r w:rsidR="004D3114" w:rsidRPr="00CF6C08">
        <w:rPr>
          <w:rFonts w:ascii="Arial" w:hAnsi="Arial" w:cs="Arial"/>
        </w:rPr>
        <w:t>composite</w:t>
      </w:r>
      <w:r w:rsidR="008071FD" w:rsidRPr="00CF6C08">
        <w:rPr>
          <w:rFonts w:ascii="Arial" w:hAnsi="Arial" w:cs="Arial"/>
        </w:rPr>
        <w:t xml:space="preserve"> (OR 0.83 [0.60-0.99], p&lt;0.05) or any specific comorbidity (table 1) </w:t>
      </w:r>
      <w:r w:rsidR="00CA1DEA" w:rsidRPr="00CF6C08">
        <w:rPr>
          <w:rFonts w:ascii="Arial" w:hAnsi="Arial" w:cs="Arial"/>
        </w:rPr>
        <w:t xml:space="preserve">and fatal outcomes in COVID-19 cases. Overall, comorbidities, especially HTN, </w:t>
      </w:r>
      <w:r w:rsidR="004D3114" w:rsidRPr="00CF6C08">
        <w:rPr>
          <w:rFonts w:ascii="Arial" w:hAnsi="Arial" w:cs="Arial"/>
        </w:rPr>
        <w:t>was</w:t>
      </w:r>
      <w:r w:rsidR="00CA1DEA" w:rsidRPr="00CF6C08">
        <w:rPr>
          <w:rFonts w:ascii="Arial" w:hAnsi="Arial" w:cs="Arial"/>
        </w:rPr>
        <w:t xml:space="preserve"> common </w:t>
      </w:r>
      <w:r w:rsidR="009410F3" w:rsidRPr="00CF6C08">
        <w:rPr>
          <w:rFonts w:ascii="Arial" w:hAnsi="Arial" w:cs="Arial"/>
        </w:rPr>
        <w:t xml:space="preserve">in COVID-19 cases; </w:t>
      </w:r>
      <w:r w:rsidR="004D3114" w:rsidRPr="00CF6C08">
        <w:rPr>
          <w:rFonts w:ascii="Arial" w:hAnsi="Arial" w:cs="Arial"/>
        </w:rPr>
        <w:t>however,</w:t>
      </w:r>
      <w:r w:rsidR="009410F3" w:rsidRPr="00CF6C08">
        <w:rPr>
          <w:rFonts w:ascii="Arial" w:hAnsi="Arial" w:cs="Arial"/>
        </w:rPr>
        <w:t xml:space="preserve"> the link to fatal clinical outcome is unclear </w:t>
      </w:r>
      <w:r w:rsidR="004D3114" w:rsidRPr="00CF6C08">
        <w:rPr>
          <w:rFonts w:ascii="Arial" w:hAnsi="Arial" w:cs="Arial"/>
        </w:rPr>
        <w:t>warranting</w:t>
      </w:r>
      <w:r w:rsidR="009410F3" w:rsidRPr="00CF6C08">
        <w:rPr>
          <w:rFonts w:ascii="Arial" w:hAnsi="Arial" w:cs="Arial"/>
        </w:rPr>
        <w:t xml:space="preserve"> further investigation. </w:t>
      </w:r>
    </w:p>
    <w:p w14:paraId="1F29E03E" w14:textId="248C6259" w:rsidR="00CA1DEA" w:rsidRPr="00CF6C08" w:rsidRDefault="00CA1DEA" w:rsidP="004D7C5C">
      <w:pPr>
        <w:spacing w:line="276" w:lineRule="auto"/>
        <w:rPr>
          <w:rFonts w:ascii="Arial" w:hAnsi="Arial" w:cs="Arial"/>
        </w:rPr>
      </w:pPr>
    </w:p>
    <w:p w14:paraId="38A5B02C" w14:textId="73F823E4" w:rsidR="00CA1DEA" w:rsidRPr="00CF6C08" w:rsidRDefault="004D3114" w:rsidP="004D7C5C">
      <w:pPr>
        <w:autoSpaceDE w:val="0"/>
        <w:autoSpaceDN w:val="0"/>
        <w:adjustRightInd w:val="0"/>
        <w:spacing w:line="276" w:lineRule="auto"/>
        <w:rPr>
          <w:rFonts w:ascii="Arial" w:hAnsi="Arial" w:cs="Arial"/>
        </w:rPr>
      </w:pPr>
      <w:r w:rsidRPr="00CF6C08">
        <w:rPr>
          <w:rFonts w:ascii="Arial" w:hAnsi="Arial" w:cs="Arial"/>
        </w:rPr>
        <w:t>In conclusion, t</w:t>
      </w:r>
      <w:r w:rsidR="00CA1DEA" w:rsidRPr="00CF6C08">
        <w:rPr>
          <w:rFonts w:ascii="Arial" w:hAnsi="Arial" w:cs="Arial"/>
        </w:rPr>
        <w:t>he COVID-19 disease is an ongoing pandemic</w:t>
      </w:r>
      <w:r w:rsidRPr="00CF6C08">
        <w:rPr>
          <w:rFonts w:ascii="Arial" w:hAnsi="Arial" w:cs="Arial"/>
        </w:rPr>
        <w:t xml:space="preserve"> and an emergent and widespread concern for social, health, and financial sectors around the globe </w:t>
      </w:r>
      <w:r w:rsidRPr="00CF6C08">
        <w:rPr>
          <w:rFonts w:ascii="Arial" w:hAnsi="Arial" w:cs="Arial"/>
        </w:rPr>
        <w:fldChar w:fldCharType="begin"/>
      </w:r>
      <w:r w:rsidRPr="00CF6C08">
        <w:rPr>
          <w:rFonts w:ascii="Arial" w:hAnsi="Arial" w:cs="Arial"/>
        </w:rPr>
        <w:instrText xml:space="preserve"> ADDIN EN.CITE &lt;EndNote&gt;&lt;Cite&gt;&lt;Author&gt;Nicola&lt;/Author&gt;&lt;Year&gt;2020&lt;/Year&gt;&lt;IDText&gt;The Socio-Economic Implications of the Coronavirus and COVID-19 Pandemic: A Review&lt;/IDText&gt;&lt;DisplayText&gt;[6]&lt;/DisplayText&gt;&lt;record&gt;&lt;dates&gt;&lt;pub-dates&gt;&lt;date&gt;Apr&lt;/date&gt;&lt;/pub-dates&gt;&lt;year&gt;2020&lt;/year&gt;&lt;/dates&gt;&lt;keywords&gt;&lt;keyword&gt;COVID-19&lt;/keyword&gt;&lt;keyword&gt;Coronavirus&lt;/keyword&gt;&lt;keyword&gt;Economy&lt;/keyword&gt;&lt;keyword&gt;SARS-CoV-2&lt;/keyword&gt;&lt;keyword&gt;economic impact&lt;/keyword&gt;&lt;/keywords&gt;&lt;urls&gt;&lt;related-urls&gt;&lt;url&gt;https://www.ncbi.nlm.nih.gov/pubmed/32305533&lt;/url&gt;&lt;/related-urls&gt;&lt;/urls&gt;&lt;isbn&gt;1743-9159&lt;/isbn&gt;&lt;custom2&gt;PMC7162753&lt;/custom2&gt;&lt;titles&gt;&lt;title&gt;The Socio-Economic Implications of the Coronavirus and COVID-19 Pandemic: A Review&lt;/title&gt;&lt;secondary-title&gt;Int J Surg&lt;/secondary-title&gt;&lt;/titles&gt;&lt;contributors&gt;&lt;authors&gt;&lt;author&gt;Nicola, M.&lt;/author&gt;&lt;author&gt;Alsafi, Z.&lt;/author&gt;&lt;author&gt;Sohrabi, C.&lt;/author&gt;&lt;author&gt;Kerwan, A.&lt;/author&gt;&lt;author&gt;Al-Jabir, A.&lt;/author&gt;&lt;author&gt;Iosifidis, C.&lt;/author&gt;&lt;author&gt;Agha, M.&lt;/author&gt;&lt;author&gt;Agha, R.&lt;/author&gt;&lt;/authors&gt;&lt;/contributors&gt;&lt;edition&gt;2020/04/16&lt;/edition&gt;&lt;language&gt;eng&lt;/language&gt;&lt;added-date format="utc"&gt;1590192199&lt;/added-date&gt;&lt;ref-type name="Journal Article"&gt;17&lt;/ref-type&gt;&lt;rec-number&gt;628&lt;/rec-number&gt;&lt;last-updated-date format="utc"&gt;1590195445&lt;/last-updated-date&gt;&lt;accession-num&gt;32305533&lt;/accession-num&gt;&lt;electronic-resource-num&gt;10.1016/j.ijsu.2020.04.018&lt;/electronic-resource-num&gt;&lt;/record&gt;&lt;/Cite&gt;&lt;/EndNote&gt;</w:instrText>
      </w:r>
      <w:r w:rsidRPr="00CF6C08">
        <w:rPr>
          <w:rFonts w:ascii="Arial" w:hAnsi="Arial" w:cs="Arial"/>
        </w:rPr>
        <w:fldChar w:fldCharType="separate"/>
      </w:r>
      <w:r w:rsidRPr="00CF6C08">
        <w:rPr>
          <w:rFonts w:ascii="Arial" w:hAnsi="Arial" w:cs="Arial"/>
          <w:noProof/>
        </w:rPr>
        <w:t>[6]</w:t>
      </w:r>
      <w:r w:rsidRPr="00CF6C08">
        <w:rPr>
          <w:rFonts w:ascii="Arial" w:hAnsi="Arial" w:cs="Arial"/>
        </w:rPr>
        <w:fldChar w:fldCharType="end"/>
      </w:r>
      <w:r w:rsidRPr="00CF6C08">
        <w:rPr>
          <w:rFonts w:ascii="Arial" w:hAnsi="Arial" w:cs="Arial"/>
        </w:rPr>
        <w:t xml:space="preserve">. Largely, it’s devastating death toll is a result of disproportionate severe clinical outcomes observed in higher age groups (&gt;60 </w:t>
      </w:r>
      <w:r w:rsidR="001C68F5" w:rsidRPr="00CF6C08">
        <w:rPr>
          <w:rFonts w:ascii="Arial" w:hAnsi="Arial" w:cs="Arial"/>
        </w:rPr>
        <w:t>yr.</w:t>
      </w:r>
      <w:r w:rsidRPr="00CF6C08">
        <w:rPr>
          <w:rFonts w:ascii="Arial" w:hAnsi="Arial" w:cs="Arial"/>
        </w:rPr>
        <w:t>) and in groups with preexisting medical conditions. Ou</w:t>
      </w:r>
      <w:r w:rsidR="00E87145">
        <w:rPr>
          <w:rFonts w:ascii="Arial" w:hAnsi="Arial" w:cs="Arial"/>
        </w:rPr>
        <w:t xml:space="preserve">r </w:t>
      </w:r>
      <w:r w:rsidRPr="00CF6C08">
        <w:rPr>
          <w:rFonts w:ascii="Arial" w:hAnsi="Arial" w:cs="Arial"/>
        </w:rPr>
        <w:t>study presents findings that corroborates results from existing literature and provides deeper insights into major comorbidities and COVID-19</w:t>
      </w:r>
      <w:r w:rsidR="00552C2D" w:rsidRPr="00CF6C08">
        <w:rPr>
          <w:rFonts w:ascii="Arial" w:hAnsi="Arial" w:cs="Arial"/>
        </w:rPr>
        <w:t xml:space="preserve"> </w:t>
      </w:r>
      <w:r w:rsidR="00552C2D" w:rsidRPr="00CF6C08">
        <w:rPr>
          <w:rFonts w:ascii="Arial" w:hAnsi="Arial" w:cs="Arial"/>
        </w:rPr>
        <w:fldChar w:fldCharType="begin">
          <w:fldData xml:space="preserve">PEVuZE5vdGU+PENpdGU+PEF1dGhvcj5IdTwvQXV0aG9yPjxZZWFyPjIwMjA8L1llYXI+PElEVGV4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</w:fldData>
        </w:fldChar>
      </w:r>
      <w:r w:rsidR="00552C2D" w:rsidRPr="00CF6C08">
        <w:rPr>
          <w:rFonts w:ascii="Arial" w:hAnsi="Arial" w:cs="Arial"/>
        </w:rPr>
        <w:instrText xml:space="preserve"> ADDIN EN.CITE </w:instrText>
      </w:r>
      <w:r w:rsidR="00552C2D" w:rsidRPr="00CF6C08">
        <w:rPr>
          <w:rFonts w:ascii="Arial" w:hAnsi="Arial" w:cs="Arial"/>
        </w:rPr>
        <w:fldChar w:fldCharType="begin">
          <w:fldData xml:space="preserve">PEVuZE5vdGU+PENpdGU+PEF1dGhvcj5IdTwvQXV0aG9yPjxZZWFyPjIwMjA8L1llYXI+PElEVGV4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</w:fldData>
        </w:fldChar>
      </w:r>
      <w:r w:rsidR="00552C2D" w:rsidRPr="00CF6C08">
        <w:rPr>
          <w:rFonts w:ascii="Arial" w:hAnsi="Arial" w:cs="Arial"/>
        </w:rPr>
        <w:instrText xml:space="preserve"> ADDIN EN.CITE.DATA </w:instrText>
      </w:r>
      <w:r w:rsidR="00552C2D" w:rsidRPr="00CF6C08">
        <w:rPr>
          <w:rFonts w:ascii="Arial" w:hAnsi="Arial" w:cs="Arial"/>
        </w:rPr>
      </w:r>
      <w:r w:rsidR="00552C2D" w:rsidRPr="00CF6C08">
        <w:rPr>
          <w:rFonts w:ascii="Arial" w:hAnsi="Arial" w:cs="Arial"/>
        </w:rPr>
        <w:fldChar w:fldCharType="end"/>
      </w:r>
      <w:r w:rsidR="00552C2D" w:rsidRPr="00CF6C08">
        <w:rPr>
          <w:rFonts w:ascii="Arial" w:hAnsi="Arial" w:cs="Arial"/>
        </w:rPr>
      </w:r>
      <w:r w:rsidR="00552C2D" w:rsidRPr="00CF6C08">
        <w:rPr>
          <w:rFonts w:ascii="Arial" w:hAnsi="Arial" w:cs="Arial"/>
        </w:rPr>
        <w:fldChar w:fldCharType="separate"/>
      </w:r>
      <w:r w:rsidR="00552C2D" w:rsidRPr="00CF6C08">
        <w:rPr>
          <w:rFonts w:ascii="Arial" w:hAnsi="Arial" w:cs="Arial"/>
          <w:noProof/>
        </w:rPr>
        <w:t>[7-9]</w:t>
      </w:r>
      <w:r w:rsidR="00552C2D" w:rsidRPr="00CF6C08">
        <w:rPr>
          <w:rFonts w:ascii="Arial" w:hAnsi="Arial" w:cs="Arial"/>
        </w:rPr>
        <w:fldChar w:fldCharType="end"/>
      </w:r>
      <w:r w:rsidRPr="00CF6C08">
        <w:rPr>
          <w:rFonts w:ascii="Arial" w:hAnsi="Arial" w:cs="Arial"/>
        </w:rPr>
        <w:t xml:space="preserve">. </w:t>
      </w:r>
      <w:r w:rsidR="00552C2D" w:rsidRPr="00CF6C08">
        <w:rPr>
          <w:rFonts w:ascii="Arial" w:hAnsi="Arial" w:cs="Arial"/>
        </w:rPr>
        <w:t xml:space="preserve">Higher prevalence of COVID-19 in hypertensive patients for example warrants closer monitoring and precautionary measures to impede the disease spread. Similarly, although lower frequency of disease presence in COPD, CKD, and cancer groups, equal consideration must be given due to higher severity of disease in these cases </w:t>
      </w:r>
      <w:r w:rsidR="00552C2D" w:rsidRPr="00CF6C08">
        <w:rPr>
          <w:rFonts w:ascii="Arial" w:hAnsi="Arial" w:cs="Arial"/>
        </w:rPr>
        <w:fldChar w:fldCharType="begin"/>
      </w:r>
      <w:r w:rsidR="00552C2D" w:rsidRPr="00CF6C08">
        <w:rPr>
          <w:rFonts w:ascii="Arial" w:hAnsi="Arial" w:cs="Arial"/>
        </w:rPr>
        <w:instrText xml:space="preserve"> ADDIN EN.CITE &lt;EndNote&gt;&lt;Cite&gt;&lt;Author&gt;Verity&lt;/Author&gt;&lt;Year&gt;2020&lt;/Year&gt;&lt;IDText&gt;Estimates of the severity of coronavirus disease 2019: a model-based analysis&lt;/IDText&gt;&lt;DisplayText&gt;[10]&lt;/DisplayText&gt;&lt;record&gt;&lt;dates&gt;&lt;pub-dates&gt;&lt;date&gt;Mar&lt;/date&gt;&lt;/pub-dates&gt;&lt;year&gt;2020&lt;/year&gt;&lt;/dates&gt;&lt;urls&gt;&lt;related-urls&gt;&lt;url&gt;https://www.ncbi.nlm.nih.gov/pubmed/32240634&lt;/url&gt;&lt;/related-urls&gt;&lt;/urls&gt;&lt;isbn&gt;1474-4457&lt;/isbn&gt;&lt;custom2&gt;PMC7158570&lt;/custom2&gt;&lt;titles&gt;&lt;title&gt;Estimates of the severity of coronavirus disease 2019: a model-based analysis&lt;/title&gt;&lt;secondary-title&gt;Lancet Infect Dis&lt;/secondary-title&gt;&lt;/titles&gt;&lt;contributors&gt;&lt;authors&gt;&lt;author&gt;Verity, R.&lt;/author&gt;&lt;author&gt;Okell, L. C.&lt;/author&gt;&lt;author&gt;Dorigatti, I.&lt;/author&gt;&lt;author&gt;Winskill, P.&lt;/author&gt;&lt;author&gt;Whittaker, C.&lt;/author&gt;&lt;author&gt;Imai, N.&lt;/author&gt;&lt;author&gt;Cuomo-Dannenburg, G.&lt;/author&gt;&lt;author&gt;Thompson, H.&lt;/author&gt;&lt;author&gt;Walker, P. G. T.&lt;/author&gt;&lt;author&gt;Fu, H.&lt;/author&gt;&lt;author&gt;Dighe, A.&lt;/author&gt;&lt;author&gt;Griffin, J. T.&lt;/author&gt;&lt;author&gt;Baguelin, M.&lt;/author&gt;&lt;author&gt;Bhatia, S.&lt;/author&gt;&lt;author&gt;Boonyasiri, A.&lt;/author&gt;&lt;author&gt;Cori, A.&lt;/author&gt;&lt;author&gt;Cucunubá, Z.&lt;/author&gt;&lt;author&gt;FitzJohn, R.&lt;/author&gt;&lt;author&gt;Gaythorpe, K.&lt;/author&gt;&lt;author&gt;Green, W.&lt;/author&gt;&lt;author&gt;Hamlet, A.&lt;/author&gt;&lt;author&gt;Hinsley, W.&lt;/author&gt;&lt;author&gt;Laydon, D.&lt;/author&gt;&lt;author&gt;Nedjati-Gilani, G.&lt;/author&gt;&lt;author&gt;Riley, S.&lt;/author&gt;&lt;author&gt;van Elsland, S.&lt;/author&gt;&lt;author&gt;Volz, E.&lt;/author&gt;&lt;author&gt;Wang, H.&lt;/author&gt;&lt;author&gt;Wang, Y.&lt;/author&gt;&lt;author&gt;Xi, X.&lt;/author&gt;&lt;author&gt;Donnelly, C. A.&lt;/author&gt;&lt;author&gt;Ghani, A. C.&lt;/author&gt;&lt;author&gt;Ferguson, N. M.&lt;/author&gt;&lt;/authors&gt;&lt;/contributors&gt;&lt;edition&gt;2020/03/30&lt;/edition&gt;&lt;language&gt;eng&lt;/language&gt;&lt;added-date format="utc"&gt;1590193562&lt;/added-date&gt;&lt;ref-type name="Journal Article"&gt;17&lt;/ref-type&gt;&lt;rec-number&gt;639&lt;/rec-number&gt;&lt;last-updated-date format="utc"&gt;1590195445&lt;/last-updated-date&gt;&lt;accession-num&gt;32240634&lt;/accession-num&gt;&lt;electronic-resource-num&gt;10.1016/S1473-3099(20)30243-7&lt;/electronic-resource-num&gt;&lt;/record&gt;&lt;/Cite&gt;&lt;/EndNote&gt;</w:instrText>
      </w:r>
      <w:r w:rsidR="00552C2D" w:rsidRPr="00CF6C08">
        <w:rPr>
          <w:rFonts w:ascii="Arial" w:hAnsi="Arial" w:cs="Arial"/>
        </w:rPr>
        <w:fldChar w:fldCharType="separate"/>
      </w:r>
      <w:r w:rsidR="00552C2D" w:rsidRPr="00CF6C08">
        <w:rPr>
          <w:rFonts w:ascii="Arial" w:hAnsi="Arial" w:cs="Arial"/>
          <w:noProof/>
        </w:rPr>
        <w:t>[10]</w:t>
      </w:r>
      <w:r w:rsidR="00552C2D" w:rsidRPr="00CF6C08">
        <w:rPr>
          <w:rFonts w:ascii="Arial" w:hAnsi="Arial" w:cs="Arial"/>
        </w:rPr>
        <w:fldChar w:fldCharType="end"/>
      </w:r>
      <w:r w:rsidR="00552C2D" w:rsidRPr="00CF6C08">
        <w:rPr>
          <w:rFonts w:ascii="Arial" w:hAnsi="Arial" w:cs="Arial"/>
        </w:rPr>
        <w:t>.</w:t>
      </w:r>
      <w:r w:rsidR="00CF6C08" w:rsidRPr="00CF6C08">
        <w:rPr>
          <w:rFonts w:ascii="Arial" w:hAnsi="Arial" w:cs="Arial"/>
        </w:rPr>
        <w:t xml:space="preserve"> </w:t>
      </w:r>
      <w:r w:rsidR="005D7120">
        <w:rPr>
          <w:rFonts w:ascii="Arial" w:hAnsi="Arial" w:cs="Arial"/>
        </w:rPr>
        <w:t xml:space="preserve">Further, identification of these vulnerable groups within our communities necessitates implementation of stricter preventative measures, and a more focused approach to treatment and vaccination efforts when available. </w:t>
      </w:r>
      <w:r w:rsidR="00CF6C08" w:rsidRPr="00CF6C08">
        <w:rPr>
          <w:rFonts w:ascii="Arial" w:hAnsi="Arial" w:cs="Arial"/>
        </w:rPr>
        <w:t xml:space="preserve">With the constantly evolving COVID-19 situation and a plethora of scientific data being reported from around the globe, periodically updated scientific knowledge on this topic is essential in aiding our ability to combat this global pandemic. This summary of findings based on a comprehensive review of current literature can support policy makers, clinicians, and researchers </w:t>
      </w:r>
      <w:r w:rsidR="005D7120">
        <w:rPr>
          <w:rFonts w:ascii="Arial" w:hAnsi="Arial" w:cs="Arial"/>
        </w:rPr>
        <w:t>make</w:t>
      </w:r>
      <w:r w:rsidR="00CF6C08" w:rsidRPr="00CF6C08">
        <w:rPr>
          <w:rFonts w:ascii="Arial" w:hAnsi="Arial" w:cs="Arial"/>
        </w:rPr>
        <w:t xml:space="preserve"> informed decisions as new strategies are developed to overcome COVID-19.</w:t>
      </w:r>
    </w:p>
    <w:p w14:paraId="33667D30" w14:textId="5AA262F2" w:rsidR="00DE3857" w:rsidRPr="00CF6C08" w:rsidRDefault="00DE3857">
      <w:pPr>
        <w:rPr>
          <w:rFonts w:ascii="Arial" w:hAnsi="Arial" w:cs="Arial"/>
        </w:rPr>
      </w:pPr>
    </w:p>
    <w:p w14:paraId="227F5BB8" w14:textId="77777777" w:rsidR="00E87145" w:rsidRDefault="00E87145">
      <w:pPr>
        <w:rPr>
          <w:rFonts w:ascii="Arial" w:hAnsi="Arial" w:cs="Arial"/>
        </w:rPr>
        <w:sectPr w:rsidR="00E87145" w:rsidSect="00E87145">
          <w:type w:val="continuous"/>
          <w:pgSz w:w="12240" w:h="15840"/>
          <w:pgMar w:top="1440" w:right="1440" w:bottom="1440" w:left="1440" w:header="720" w:footer="720" w:gutter="0"/>
          <w:cols w:num="2" w:space="720"/>
          <w:docGrid w:linePitch="360"/>
        </w:sectPr>
      </w:pPr>
    </w:p>
    <w:p w14:paraId="13C9FE96" w14:textId="77777777" w:rsidR="008F1C2D" w:rsidRDefault="008F1C2D">
      <w:pPr>
        <w:rPr>
          <w:rFonts w:ascii="Arial" w:hAnsi="Arial" w:cs="Arial"/>
        </w:rPr>
        <w:sectPr w:rsidR="008F1C2D" w:rsidSect="00E87145">
          <w:type w:val="continuous"/>
          <w:pgSz w:w="12240" w:h="15840"/>
          <w:pgMar w:top="1440" w:right="1440" w:bottom="1440" w:left="1440" w:header="720" w:footer="720" w:gutter="0"/>
          <w:cols w:space="720"/>
          <w:docGrid w:linePitch="360"/>
        </w:sectPr>
      </w:pPr>
    </w:p>
    <w:p w14:paraId="30EE3A0E" w14:textId="68EAD3BE" w:rsidR="00DE3857" w:rsidRPr="00CF6C08" w:rsidRDefault="00DE3857">
      <w:pPr>
        <w:rPr>
          <w:rFonts w:ascii="Arial" w:hAnsi="Arial" w:cs="Arial"/>
        </w:rPr>
      </w:pPr>
    </w:p>
    <w:p w14:paraId="1B891559" w14:textId="51CF7E2A" w:rsidR="008F1C2D" w:rsidRDefault="003B55F5">
      <w:pPr>
        <w:rPr>
          <w:rFonts w:ascii="Arial" w:hAnsi="Arial" w:cs="Arial"/>
          <w:sz w:val="20"/>
          <w:szCs w:val="20"/>
        </w:rPr>
        <w:sectPr w:rsidR="008F1C2D" w:rsidSect="008F1C2D">
          <w:type w:val="continuous"/>
          <w:pgSz w:w="12240" w:h="15840"/>
          <w:pgMar w:top="1440" w:right="1440" w:bottom="1440" w:left="1440" w:header="720" w:footer="720" w:gutter="0"/>
          <w:cols w:space="720"/>
          <w:docGrid w:linePitch="360"/>
        </w:sectPr>
      </w:pPr>
      <w:r>
        <w:rPr>
          <w:rFonts w:ascii="Arial" w:hAnsi="Arial" w:cs="Arial"/>
          <w:noProof/>
        </w:rPr>
        <mc:AlternateContent>
          <mc:Choice Requires="wps">
            <w:drawing>
              <wp:anchor distT="0" distB="0" distL="114300" distR="114300" simplePos="0" relativeHeight="251661312" behindDoc="0" locked="0" layoutInCell="1" allowOverlap="1" wp14:anchorId="2027E8B4" wp14:editId="3616F3E5">
                <wp:simplePos x="0" y="0"/>
                <wp:positionH relativeFrom="column">
                  <wp:posOffset>0</wp:posOffset>
                </wp:positionH>
                <wp:positionV relativeFrom="paragraph">
                  <wp:posOffset>-175260</wp:posOffset>
                </wp:positionV>
                <wp:extent cx="5875507" cy="9727"/>
                <wp:effectExtent l="0" t="0" r="17780" b="15875"/>
                <wp:wrapNone/>
                <wp:docPr id="3" name="Straight Connector 3"/>
                <wp:cNvGraphicFramePr/>
                <a:graphic xmlns:a="http://schemas.openxmlformats.org/drawingml/2006/main">
                  <a:graphicData uri="http://schemas.microsoft.com/office/word/2010/wordprocessingShape">
                    <wps:wsp>
                      <wps:cNvCnPr/>
                      <wps:spPr>
                        <a:xfrm>
                          <a:off x="0" y="0"/>
                          <a:ext cx="5875507" cy="97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4872BB"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3.8pt" to="462.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" strokecolor="black [3200]" strokeweight=".5pt">
                <v:stroke joinstyle="miter"/>
              </v:line>
            </w:pict>
          </mc:Fallback>
        </mc:AlternateContent>
      </w:r>
    </w:p>
    <w:p w14:paraId="68CB5570" w14:textId="3D986C8C" w:rsidR="00ED3ED5" w:rsidRPr="004D7C5C" w:rsidRDefault="008F1C2D">
      <w:pPr>
        <w:rPr>
          <w:rFonts w:ascii="Arial" w:hAnsi="Arial" w:cs="Arial"/>
          <w:b/>
          <w:bCs/>
          <w:sz w:val="22"/>
          <w:szCs w:val="22"/>
        </w:rPr>
      </w:pPr>
      <w:r w:rsidRPr="004D7C5C">
        <w:rPr>
          <w:rFonts w:ascii="Arial" w:hAnsi="Arial" w:cs="Arial"/>
          <w:b/>
          <w:bCs/>
          <w:sz w:val="22"/>
          <w:szCs w:val="22"/>
        </w:rPr>
        <w:t>References:</w:t>
      </w:r>
    </w:p>
    <w:p w14:paraId="303A0B76" w14:textId="77777777" w:rsidR="00ED3ED5" w:rsidRPr="007A5C5C" w:rsidRDefault="00ED3ED5">
      <w:pPr>
        <w:rPr>
          <w:rFonts w:ascii="Arial" w:hAnsi="Arial" w:cs="Arial"/>
          <w:sz w:val="18"/>
          <w:szCs w:val="18"/>
        </w:rPr>
      </w:pPr>
    </w:p>
    <w:p w14:paraId="51C60CE7" w14:textId="44E0DBE6" w:rsidR="00552C2D" w:rsidRPr="007A5C5C" w:rsidRDefault="00ED3ED5" w:rsidP="00552C2D">
      <w:pPr>
        <w:pStyle w:val="EndNoteBibliography"/>
        <w:ind w:left="720" w:hanging="720"/>
        <w:rPr>
          <w:rFonts w:ascii="Arial" w:hAnsi="Arial" w:cs="Arial"/>
          <w:noProof/>
          <w:sz w:val="18"/>
          <w:szCs w:val="18"/>
        </w:rPr>
      </w:pPr>
      <w:r w:rsidRPr="007A5C5C">
        <w:rPr>
          <w:rFonts w:ascii="Arial" w:hAnsi="Arial" w:cs="Arial"/>
          <w:sz w:val="18"/>
          <w:szCs w:val="18"/>
        </w:rPr>
        <w:fldChar w:fldCharType="begin"/>
      </w:r>
      <w:r w:rsidRPr="007A5C5C">
        <w:rPr>
          <w:rFonts w:ascii="Arial" w:hAnsi="Arial" w:cs="Arial"/>
          <w:sz w:val="18"/>
          <w:szCs w:val="18"/>
        </w:rPr>
        <w:instrText xml:space="preserve"> ADDIN EN.REFLIST </w:instrText>
      </w:r>
      <w:r w:rsidRPr="007A5C5C">
        <w:rPr>
          <w:rFonts w:ascii="Arial" w:hAnsi="Arial" w:cs="Arial"/>
          <w:sz w:val="18"/>
          <w:szCs w:val="18"/>
        </w:rPr>
        <w:fldChar w:fldCharType="separate"/>
      </w:r>
      <w:r w:rsidR="00552C2D" w:rsidRPr="007A5C5C">
        <w:rPr>
          <w:rFonts w:ascii="Arial" w:hAnsi="Arial" w:cs="Arial"/>
          <w:noProof/>
          <w:sz w:val="18"/>
          <w:szCs w:val="18"/>
        </w:rPr>
        <w:t>[1]</w:t>
      </w:r>
      <w:r w:rsidR="00552C2D" w:rsidRPr="007A5C5C">
        <w:rPr>
          <w:rFonts w:ascii="Arial" w:hAnsi="Arial" w:cs="Arial"/>
          <w:noProof/>
          <w:sz w:val="18"/>
          <w:szCs w:val="18"/>
        </w:rPr>
        <w:tab/>
        <w:t xml:space="preserve">"COVID-19 World Map and Mortality Analysis," in "COVID-19," John Hopkins University, May 22, 2020 2020. [Online]. </w:t>
      </w:r>
      <w:r w:rsidR="00552C2D" w:rsidRPr="007A5C5C">
        <w:rPr>
          <w:rFonts w:ascii="Arial" w:hAnsi="Arial" w:cs="Arial"/>
          <w:noProof/>
          <w:sz w:val="18"/>
          <w:szCs w:val="18"/>
        </w:rPr>
        <w:t xml:space="preserve">Available: </w:t>
      </w:r>
      <w:hyperlink r:id="rId11" w:history="1">
        <w:r w:rsidR="00552C2D" w:rsidRPr="007A5C5C">
          <w:rPr>
            <w:rStyle w:val="Hyperlink"/>
            <w:rFonts w:ascii="Arial" w:hAnsi="Arial" w:cs="Arial"/>
            <w:noProof/>
            <w:sz w:val="18"/>
            <w:szCs w:val="18"/>
          </w:rPr>
          <w:t>https://coronavirus.jhu.edu/data/mortality</w:t>
        </w:r>
      </w:hyperlink>
    </w:p>
    <w:p w14:paraId="7D9B54A2" w14:textId="77777777" w:rsidR="00552C2D" w:rsidRPr="007A5C5C" w:rsidRDefault="00552C2D" w:rsidP="00552C2D">
      <w:pPr>
        <w:pStyle w:val="EndNoteBibliography"/>
        <w:ind w:left="720" w:hanging="720"/>
        <w:rPr>
          <w:rFonts w:ascii="Arial" w:hAnsi="Arial" w:cs="Arial"/>
          <w:noProof/>
          <w:sz w:val="18"/>
          <w:szCs w:val="18"/>
        </w:rPr>
      </w:pPr>
      <w:r w:rsidRPr="007A5C5C">
        <w:rPr>
          <w:rFonts w:ascii="Arial" w:hAnsi="Arial" w:cs="Arial"/>
          <w:noProof/>
          <w:sz w:val="18"/>
          <w:szCs w:val="18"/>
        </w:rPr>
        <w:t>[2]</w:t>
      </w:r>
      <w:r w:rsidRPr="007A5C5C">
        <w:rPr>
          <w:rFonts w:ascii="Arial" w:hAnsi="Arial" w:cs="Arial"/>
          <w:noProof/>
          <w:sz w:val="18"/>
          <w:szCs w:val="18"/>
        </w:rPr>
        <w:tab/>
        <w:t>H. Harapan</w:t>
      </w:r>
      <w:r w:rsidRPr="007A5C5C">
        <w:rPr>
          <w:rFonts w:ascii="Arial" w:hAnsi="Arial" w:cs="Arial"/>
          <w:i/>
          <w:noProof/>
          <w:sz w:val="18"/>
          <w:szCs w:val="18"/>
        </w:rPr>
        <w:t xml:space="preserve"> et al.</w:t>
      </w:r>
      <w:r w:rsidRPr="007A5C5C">
        <w:rPr>
          <w:rFonts w:ascii="Arial" w:hAnsi="Arial" w:cs="Arial"/>
          <w:noProof/>
          <w:sz w:val="18"/>
          <w:szCs w:val="18"/>
        </w:rPr>
        <w:t xml:space="preserve">, "Coronavirus disease 2019 (COVID-19): A literature review," (in eng), </w:t>
      </w:r>
      <w:r w:rsidRPr="007A5C5C">
        <w:rPr>
          <w:rFonts w:ascii="Arial" w:hAnsi="Arial" w:cs="Arial"/>
          <w:i/>
          <w:noProof/>
          <w:sz w:val="18"/>
          <w:szCs w:val="18"/>
        </w:rPr>
        <w:t xml:space="preserve">J Infect Public Health, </w:t>
      </w:r>
      <w:r w:rsidRPr="007A5C5C">
        <w:rPr>
          <w:rFonts w:ascii="Arial" w:hAnsi="Arial" w:cs="Arial"/>
          <w:noProof/>
          <w:sz w:val="18"/>
          <w:szCs w:val="18"/>
        </w:rPr>
        <w:t xml:space="preserve">vol. 13, no. 5, </w:t>
      </w:r>
      <w:r w:rsidRPr="007A5C5C">
        <w:rPr>
          <w:rFonts w:ascii="Arial" w:hAnsi="Arial" w:cs="Arial"/>
          <w:noProof/>
          <w:sz w:val="18"/>
          <w:szCs w:val="18"/>
        </w:rPr>
        <w:lastRenderedPageBreak/>
        <w:t>pp. 667-673, May 2020, doi: 10.1016/j.jiph.2020.03.019.</w:t>
      </w:r>
    </w:p>
    <w:p w14:paraId="3FBBE001" w14:textId="77777777" w:rsidR="00552C2D" w:rsidRPr="007A5C5C" w:rsidRDefault="00552C2D" w:rsidP="00552C2D">
      <w:pPr>
        <w:pStyle w:val="EndNoteBibliography"/>
        <w:ind w:left="720" w:hanging="720"/>
        <w:rPr>
          <w:rFonts w:ascii="Arial" w:hAnsi="Arial" w:cs="Arial"/>
          <w:noProof/>
          <w:sz w:val="18"/>
          <w:szCs w:val="18"/>
        </w:rPr>
      </w:pPr>
      <w:r w:rsidRPr="007A5C5C">
        <w:rPr>
          <w:rFonts w:ascii="Arial" w:hAnsi="Arial" w:cs="Arial"/>
          <w:noProof/>
          <w:sz w:val="18"/>
          <w:szCs w:val="18"/>
        </w:rPr>
        <w:t>[3]</w:t>
      </w:r>
      <w:r w:rsidRPr="007A5C5C">
        <w:rPr>
          <w:rFonts w:ascii="Arial" w:hAnsi="Arial" w:cs="Arial"/>
          <w:noProof/>
          <w:sz w:val="18"/>
          <w:szCs w:val="18"/>
        </w:rPr>
        <w:tab/>
        <w:t>W.-h. Liang</w:t>
      </w:r>
      <w:r w:rsidRPr="007A5C5C">
        <w:rPr>
          <w:rFonts w:ascii="Arial" w:hAnsi="Arial" w:cs="Arial"/>
          <w:i/>
          <w:noProof/>
          <w:sz w:val="18"/>
          <w:szCs w:val="18"/>
        </w:rPr>
        <w:t xml:space="preserve"> et al.</w:t>
      </w:r>
      <w:r w:rsidRPr="007A5C5C">
        <w:rPr>
          <w:rFonts w:ascii="Arial" w:hAnsi="Arial" w:cs="Arial"/>
          <w:noProof/>
          <w:sz w:val="18"/>
          <w:szCs w:val="18"/>
        </w:rPr>
        <w:t xml:space="preserve">, "Clinical characteristics and outcomes of hospitalised patients with COVID-19 treated in Hubei (epicenter) and outside Hubei (non-epicenter): A Nationwide Analysis of China," </w:t>
      </w:r>
      <w:r w:rsidRPr="007A5C5C">
        <w:rPr>
          <w:rFonts w:ascii="Arial" w:hAnsi="Arial" w:cs="Arial"/>
          <w:i/>
          <w:noProof/>
          <w:sz w:val="18"/>
          <w:szCs w:val="18"/>
        </w:rPr>
        <w:t xml:space="preserve">European Respiratory Journal, </w:t>
      </w:r>
      <w:r w:rsidRPr="007A5C5C">
        <w:rPr>
          <w:rFonts w:ascii="Arial" w:hAnsi="Arial" w:cs="Arial"/>
          <w:noProof/>
          <w:sz w:val="18"/>
          <w:szCs w:val="18"/>
        </w:rPr>
        <w:t>p. 2000562, 2020, doi: 10.1183/13993003.00562-2020.</w:t>
      </w:r>
    </w:p>
    <w:p w14:paraId="66C2C424" w14:textId="5CE8F151" w:rsidR="00552C2D" w:rsidRPr="007A5C5C" w:rsidRDefault="00552C2D" w:rsidP="00552C2D">
      <w:pPr>
        <w:pStyle w:val="EndNoteBibliography"/>
        <w:ind w:left="720" w:hanging="720"/>
        <w:rPr>
          <w:rFonts w:ascii="Arial" w:hAnsi="Arial" w:cs="Arial"/>
          <w:noProof/>
          <w:sz w:val="18"/>
          <w:szCs w:val="18"/>
        </w:rPr>
      </w:pPr>
      <w:r w:rsidRPr="007A5C5C">
        <w:rPr>
          <w:rFonts w:ascii="Arial" w:hAnsi="Arial" w:cs="Arial"/>
          <w:noProof/>
          <w:sz w:val="18"/>
          <w:szCs w:val="18"/>
        </w:rPr>
        <w:t>[4]</w:t>
      </w:r>
      <w:r w:rsidRPr="007A5C5C">
        <w:rPr>
          <w:rFonts w:ascii="Arial" w:hAnsi="Arial" w:cs="Arial"/>
          <w:noProof/>
          <w:sz w:val="18"/>
          <w:szCs w:val="18"/>
        </w:rPr>
        <w:tab/>
        <w:t xml:space="preserve">"Preliminary Estimates of the Prevalence of Selected Underlying Health Conditions Among Patients with Coronavirus Disease 2019," CDC, MMWR Morb Mortal Wkly Rep, February 12–March 28 2020 2020, vol. 69. [Online]. Available: </w:t>
      </w:r>
      <w:hyperlink r:id="rId12" w:history="1">
        <w:r w:rsidRPr="007A5C5C">
          <w:rPr>
            <w:rStyle w:val="Hyperlink"/>
            <w:rFonts w:ascii="Arial" w:hAnsi="Arial" w:cs="Arial"/>
            <w:noProof/>
            <w:sz w:val="18"/>
            <w:szCs w:val="18"/>
          </w:rPr>
          <w:t>http://dx.doi.org/10.15585/mmwr.mm6913e2</w:t>
        </w:r>
      </w:hyperlink>
    </w:p>
    <w:p w14:paraId="1CC49D8C" w14:textId="5419CAC3" w:rsidR="00552C2D" w:rsidRPr="007A5C5C" w:rsidRDefault="00552C2D" w:rsidP="00552C2D">
      <w:pPr>
        <w:pStyle w:val="EndNoteBibliography"/>
        <w:ind w:left="720" w:hanging="720"/>
        <w:rPr>
          <w:rFonts w:ascii="Arial" w:hAnsi="Arial" w:cs="Arial"/>
          <w:noProof/>
          <w:sz w:val="18"/>
          <w:szCs w:val="18"/>
        </w:rPr>
      </w:pPr>
      <w:r w:rsidRPr="007A5C5C">
        <w:rPr>
          <w:rFonts w:ascii="Arial" w:hAnsi="Arial" w:cs="Arial"/>
          <w:noProof/>
          <w:sz w:val="18"/>
          <w:szCs w:val="18"/>
        </w:rPr>
        <w:t>[5]</w:t>
      </w:r>
      <w:r w:rsidRPr="007A5C5C">
        <w:rPr>
          <w:rFonts w:ascii="Arial" w:hAnsi="Arial" w:cs="Arial"/>
          <w:noProof/>
          <w:sz w:val="18"/>
          <w:szCs w:val="18"/>
        </w:rPr>
        <w:tab/>
        <w:t xml:space="preserve">K. T. Bajgain  , S. Badal, B. B. Bajgain, and M. J. Santana, "Prevalence of Comorbidities Among Individuals With COVID-19: A Rapid Review of current Literature," </w:t>
      </w:r>
      <w:r w:rsidRPr="007A5C5C">
        <w:rPr>
          <w:rFonts w:ascii="Arial" w:hAnsi="Arial" w:cs="Arial"/>
          <w:i/>
          <w:noProof/>
          <w:sz w:val="18"/>
          <w:szCs w:val="18"/>
        </w:rPr>
        <w:t xml:space="preserve">American Journal of Infection Control, </w:t>
      </w:r>
      <w:r w:rsidRPr="007A5C5C">
        <w:rPr>
          <w:rFonts w:ascii="Arial" w:hAnsi="Arial" w:cs="Arial"/>
          <w:noProof/>
          <w:sz w:val="18"/>
          <w:szCs w:val="18"/>
        </w:rPr>
        <w:t xml:space="preserve">2020, doi: </w:t>
      </w:r>
      <w:hyperlink r:id="rId13" w:history="1">
        <w:r w:rsidRPr="007A5C5C">
          <w:rPr>
            <w:rStyle w:val="Hyperlink"/>
            <w:rFonts w:ascii="Arial" w:hAnsi="Arial" w:cs="Arial"/>
            <w:noProof/>
            <w:sz w:val="18"/>
            <w:szCs w:val="18"/>
          </w:rPr>
          <w:t>https://doi.org/10.1016/j.ajic.2020.06.213</w:t>
        </w:r>
      </w:hyperlink>
      <w:r w:rsidRPr="007A5C5C">
        <w:rPr>
          <w:rFonts w:ascii="Arial" w:hAnsi="Arial" w:cs="Arial"/>
          <w:noProof/>
          <w:sz w:val="18"/>
          <w:szCs w:val="18"/>
        </w:rPr>
        <w:t>.</w:t>
      </w:r>
    </w:p>
    <w:p w14:paraId="6033740E" w14:textId="77777777" w:rsidR="00552C2D" w:rsidRPr="007A5C5C" w:rsidRDefault="00552C2D" w:rsidP="00552C2D">
      <w:pPr>
        <w:pStyle w:val="EndNoteBibliography"/>
        <w:ind w:left="720" w:hanging="720"/>
        <w:rPr>
          <w:rFonts w:ascii="Arial" w:hAnsi="Arial" w:cs="Arial"/>
          <w:noProof/>
          <w:sz w:val="18"/>
          <w:szCs w:val="18"/>
        </w:rPr>
      </w:pPr>
      <w:r w:rsidRPr="007A5C5C">
        <w:rPr>
          <w:rFonts w:ascii="Arial" w:hAnsi="Arial" w:cs="Arial"/>
          <w:noProof/>
          <w:sz w:val="18"/>
          <w:szCs w:val="18"/>
        </w:rPr>
        <w:t>[6]</w:t>
      </w:r>
      <w:r w:rsidRPr="007A5C5C">
        <w:rPr>
          <w:rFonts w:ascii="Arial" w:hAnsi="Arial" w:cs="Arial"/>
          <w:noProof/>
          <w:sz w:val="18"/>
          <w:szCs w:val="18"/>
        </w:rPr>
        <w:tab/>
        <w:t>M. Nicola</w:t>
      </w:r>
      <w:r w:rsidRPr="007A5C5C">
        <w:rPr>
          <w:rFonts w:ascii="Arial" w:hAnsi="Arial" w:cs="Arial"/>
          <w:i/>
          <w:noProof/>
          <w:sz w:val="18"/>
          <w:szCs w:val="18"/>
        </w:rPr>
        <w:t xml:space="preserve"> et al.</w:t>
      </w:r>
      <w:r w:rsidRPr="007A5C5C">
        <w:rPr>
          <w:rFonts w:ascii="Arial" w:hAnsi="Arial" w:cs="Arial"/>
          <w:noProof/>
          <w:sz w:val="18"/>
          <w:szCs w:val="18"/>
        </w:rPr>
        <w:t>, "The Socio-Economic Implications of the Coronavirus and COVID-</w:t>
      </w:r>
      <w:r w:rsidRPr="007A5C5C">
        <w:rPr>
          <w:rFonts w:ascii="Arial" w:hAnsi="Arial" w:cs="Arial"/>
          <w:noProof/>
          <w:sz w:val="18"/>
          <w:szCs w:val="18"/>
        </w:rPr>
        <w:t xml:space="preserve">19 Pandemic: A Review," (in eng), </w:t>
      </w:r>
      <w:r w:rsidRPr="007A5C5C">
        <w:rPr>
          <w:rFonts w:ascii="Arial" w:hAnsi="Arial" w:cs="Arial"/>
          <w:i/>
          <w:noProof/>
          <w:sz w:val="18"/>
          <w:szCs w:val="18"/>
        </w:rPr>
        <w:t xml:space="preserve">Int J Surg, </w:t>
      </w:r>
      <w:r w:rsidRPr="007A5C5C">
        <w:rPr>
          <w:rFonts w:ascii="Arial" w:hAnsi="Arial" w:cs="Arial"/>
          <w:noProof/>
          <w:sz w:val="18"/>
          <w:szCs w:val="18"/>
        </w:rPr>
        <w:t>Apr 2020, doi: 10.1016/j.ijsu.2020.04.018.</w:t>
      </w:r>
    </w:p>
    <w:p w14:paraId="2C84BA36" w14:textId="77777777" w:rsidR="00552C2D" w:rsidRPr="007A5C5C" w:rsidRDefault="00552C2D" w:rsidP="00552C2D">
      <w:pPr>
        <w:pStyle w:val="EndNoteBibliography"/>
        <w:ind w:left="720" w:hanging="720"/>
        <w:rPr>
          <w:rFonts w:ascii="Arial" w:hAnsi="Arial" w:cs="Arial"/>
          <w:noProof/>
          <w:sz w:val="18"/>
          <w:szCs w:val="18"/>
        </w:rPr>
      </w:pPr>
      <w:r w:rsidRPr="007A5C5C">
        <w:rPr>
          <w:rFonts w:ascii="Arial" w:hAnsi="Arial" w:cs="Arial"/>
          <w:noProof/>
          <w:sz w:val="18"/>
          <w:szCs w:val="18"/>
        </w:rPr>
        <w:t>[7]</w:t>
      </w:r>
      <w:r w:rsidRPr="007A5C5C">
        <w:rPr>
          <w:rFonts w:ascii="Arial" w:hAnsi="Arial" w:cs="Arial"/>
          <w:noProof/>
          <w:sz w:val="18"/>
          <w:szCs w:val="18"/>
        </w:rPr>
        <w:tab/>
        <w:t>Y. Hu</w:t>
      </w:r>
      <w:r w:rsidRPr="007A5C5C">
        <w:rPr>
          <w:rFonts w:ascii="Arial" w:hAnsi="Arial" w:cs="Arial"/>
          <w:i/>
          <w:noProof/>
          <w:sz w:val="18"/>
          <w:szCs w:val="18"/>
        </w:rPr>
        <w:t xml:space="preserve"> et al.</w:t>
      </w:r>
      <w:r w:rsidRPr="007A5C5C">
        <w:rPr>
          <w:rFonts w:ascii="Arial" w:hAnsi="Arial" w:cs="Arial"/>
          <w:noProof/>
          <w:sz w:val="18"/>
          <w:szCs w:val="18"/>
        </w:rPr>
        <w:t xml:space="preserve">, "Prevalence and severity of corona virus disease 2019 (COVID-19): A systematic review and meta-analysis," (in eng), </w:t>
      </w:r>
      <w:r w:rsidRPr="007A5C5C">
        <w:rPr>
          <w:rFonts w:ascii="Arial" w:hAnsi="Arial" w:cs="Arial"/>
          <w:i/>
          <w:noProof/>
          <w:sz w:val="18"/>
          <w:szCs w:val="18"/>
        </w:rPr>
        <w:t xml:space="preserve">J Clin Virol, </w:t>
      </w:r>
      <w:r w:rsidRPr="007A5C5C">
        <w:rPr>
          <w:rFonts w:ascii="Arial" w:hAnsi="Arial" w:cs="Arial"/>
          <w:noProof/>
          <w:sz w:val="18"/>
          <w:szCs w:val="18"/>
        </w:rPr>
        <w:t>vol. 127, p. 104371, Apr 2020, doi: 10.1016/j.jcv.2020.104371.</w:t>
      </w:r>
    </w:p>
    <w:p w14:paraId="53B624FF" w14:textId="77777777" w:rsidR="00552C2D" w:rsidRPr="007A5C5C" w:rsidRDefault="00552C2D" w:rsidP="00552C2D">
      <w:pPr>
        <w:pStyle w:val="EndNoteBibliography"/>
        <w:ind w:left="720" w:hanging="720"/>
        <w:rPr>
          <w:rFonts w:ascii="Arial" w:hAnsi="Arial" w:cs="Arial"/>
          <w:noProof/>
          <w:sz w:val="18"/>
          <w:szCs w:val="18"/>
        </w:rPr>
      </w:pPr>
      <w:r w:rsidRPr="007A5C5C">
        <w:rPr>
          <w:rFonts w:ascii="Arial" w:hAnsi="Arial" w:cs="Arial"/>
          <w:noProof/>
          <w:sz w:val="18"/>
          <w:szCs w:val="18"/>
        </w:rPr>
        <w:t>[8]</w:t>
      </w:r>
      <w:r w:rsidRPr="007A5C5C">
        <w:rPr>
          <w:rFonts w:ascii="Arial" w:hAnsi="Arial" w:cs="Arial"/>
          <w:noProof/>
          <w:sz w:val="18"/>
          <w:szCs w:val="18"/>
        </w:rPr>
        <w:tab/>
        <w:t xml:space="preserve">L. Hong, C. Shiyan, L. Min, N. Hao, and L. Hongyun, "Comorbid Chronic Diseases are Strongly Correlated with Disease Severity among COVID-19 Patients: A Systematic Review and Meta-Analysis," </w:t>
      </w:r>
      <w:r w:rsidRPr="007A5C5C">
        <w:rPr>
          <w:rFonts w:ascii="Arial" w:hAnsi="Arial" w:cs="Arial"/>
          <w:i/>
          <w:noProof/>
          <w:sz w:val="18"/>
          <w:szCs w:val="18"/>
        </w:rPr>
        <w:t xml:space="preserve">Aging and disease, </w:t>
      </w:r>
      <w:r w:rsidRPr="007A5C5C">
        <w:rPr>
          <w:rFonts w:ascii="Arial" w:hAnsi="Arial" w:cs="Arial"/>
          <w:noProof/>
          <w:sz w:val="18"/>
          <w:szCs w:val="18"/>
        </w:rPr>
        <w:t>vol. 11, no. 3, pp. 668-678, 2020-05-09 2020, doi: 10.14336/ad.2020.0502.</w:t>
      </w:r>
    </w:p>
    <w:p w14:paraId="1E465DA5" w14:textId="77777777" w:rsidR="00552C2D" w:rsidRPr="007A5C5C" w:rsidRDefault="00552C2D" w:rsidP="00552C2D">
      <w:pPr>
        <w:pStyle w:val="EndNoteBibliography"/>
        <w:ind w:left="720" w:hanging="720"/>
        <w:rPr>
          <w:rFonts w:ascii="Arial" w:hAnsi="Arial" w:cs="Arial"/>
          <w:noProof/>
          <w:sz w:val="18"/>
          <w:szCs w:val="18"/>
        </w:rPr>
      </w:pPr>
      <w:r w:rsidRPr="007A5C5C">
        <w:rPr>
          <w:rFonts w:ascii="Arial" w:hAnsi="Arial" w:cs="Arial"/>
          <w:noProof/>
          <w:sz w:val="18"/>
          <w:szCs w:val="18"/>
        </w:rPr>
        <w:t>[9]</w:t>
      </w:r>
      <w:r w:rsidRPr="007A5C5C">
        <w:rPr>
          <w:rFonts w:ascii="Arial" w:hAnsi="Arial" w:cs="Arial"/>
          <w:noProof/>
          <w:sz w:val="18"/>
          <w:szCs w:val="18"/>
        </w:rPr>
        <w:tab/>
        <w:t>D. Mertz</w:t>
      </w:r>
      <w:r w:rsidRPr="007A5C5C">
        <w:rPr>
          <w:rFonts w:ascii="Arial" w:hAnsi="Arial" w:cs="Arial"/>
          <w:i/>
          <w:noProof/>
          <w:sz w:val="18"/>
          <w:szCs w:val="18"/>
        </w:rPr>
        <w:t xml:space="preserve"> et al.</w:t>
      </w:r>
      <w:r w:rsidRPr="007A5C5C">
        <w:rPr>
          <w:rFonts w:ascii="Arial" w:hAnsi="Arial" w:cs="Arial"/>
          <w:noProof/>
          <w:sz w:val="18"/>
          <w:szCs w:val="18"/>
        </w:rPr>
        <w:t xml:space="preserve">, "Populations at risk for severe or complicated influenza illness: systematic review and meta-analysis," (in eng), </w:t>
      </w:r>
      <w:r w:rsidRPr="007A5C5C">
        <w:rPr>
          <w:rFonts w:ascii="Arial" w:hAnsi="Arial" w:cs="Arial"/>
          <w:i/>
          <w:noProof/>
          <w:sz w:val="18"/>
          <w:szCs w:val="18"/>
        </w:rPr>
        <w:t xml:space="preserve">BMJ, </w:t>
      </w:r>
      <w:r w:rsidRPr="007A5C5C">
        <w:rPr>
          <w:rFonts w:ascii="Arial" w:hAnsi="Arial" w:cs="Arial"/>
          <w:noProof/>
          <w:sz w:val="18"/>
          <w:szCs w:val="18"/>
        </w:rPr>
        <w:t>vol. 347, p. f5061, Aug 2013, doi: 10.1136/bmj.f5061.</w:t>
      </w:r>
    </w:p>
    <w:p w14:paraId="34EF60A7" w14:textId="77777777" w:rsidR="00552C2D" w:rsidRPr="007A5C5C" w:rsidRDefault="00552C2D" w:rsidP="00552C2D">
      <w:pPr>
        <w:pStyle w:val="EndNoteBibliography"/>
        <w:ind w:left="720" w:hanging="720"/>
        <w:rPr>
          <w:rFonts w:ascii="Arial" w:hAnsi="Arial" w:cs="Arial"/>
          <w:noProof/>
          <w:sz w:val="18"/>
          <w:szCs w:val="18"/>
        </w:rPr>
      </w:pPr>
      <w:r w:rsidRPr="007A5C5C">
        <w:rPr>
          <w:rFonts w:ascii="Arial" w:hAnsi="Arial" w:cs="Arial"/>
          <w:noProof/>
          <w:sz w:val="18"/>
          <w:szCs w:val="18"/>
        </w:rPr>
        <w:t>[10]</w:t>
      </w:r>
      <w:r w:rsidRPr="007A5C5C">
        <w:rPr>
          <w:rFonts w:ascii="Arial" w:hAnsi="Arial" w:cs="Arial"/>
          <w:noProof/>
          <w:sz w:val="18"/>
          <w:szCs w:val="18"/>
        </w:rPr>
        <w:tab/>
        <w:t>R. Verity</w:t>
      </w:r>
      <w:r w:rsidRPr="007A5C5C">
        <w:rPr>
          <w:rFonts w:ascii="Arial" w:hAnsi="Arial" w:cs="Arial"/>
          <w:i/>
          <w:noProof/>
          <w:sz w:val="18"/>
          <w:szCs w:val="18"/>
        </w:rPr>
        <w:t xml:space="preserve"> et al.</w:t>
      </w:r>
      <w:r w:rsidRPr="007A5C5C">
        <w:rPr>
          <w:rFonts w:ascii="Arial" w:hAnsi="Arial" w:cs="Arial"/>
          <w:noProof/>
          <w:sz w:val="18"/>
          <w:szCs w:val="18"/>
        </w:rPr>
        <w:t xml:space="preserve">, "Estimates of the severity of coronavirus disease 2019: a model-based analysis," (in eng), </w:t>
      </w:r>
      <w:r w:rsidRPr="007A5C5C">
        <w:rPr>
          <w:rFonts w:ascii="Arial" w:hAnsi="Arial" w:cs="Arial"/>
          <w:i/>
          <w:noProof/>
          <w:sz w:val="18"/>
          <w:szCs w:val="18"/>
        </w:rPr>
        <w:t xml:space="preserve">Lancet Infect Dis, </w:t>
      </w:r>
      <w:r w:rsidRPr="007A5C5C">
        <w:rPr>
          <w:rFonts w:ascii="Arial" w:hAnsi="Arial" w:cs="Arial"/>
          <w:noProof/>
          <w:sz w:val="18"/>
          <w:szCs w:val="18"/>
        </w:rPr>
        <w:t>Mar 2020, doi: 10.1016/S1473-3099(20)30243-7.</w:t>
      </w:r>
    </w:p>
    <w:p w14:paraId="4F6175A3" w14:textId="77777777" w:rsidR="008F1C2D" w:rsidRDefault="00ED3ED5">
      <w:pPr>
        <w:rPr>
          <w:rFonts w:ascii="Arial" w:hAnsi="Arial" w:cs="Arial"/>
          <w:sz w:val="20"/>
          <w:szCs w:val="20"/>
        </w:rPr>
        <w:sectPr w:rsidR="008F1C2D" w:rsidSect="004D7C5C">
          <w:type w:val="continuous"/>
          <w:pgSz w:w="12240" w:h="15840"/>
          <w:pgMar w:top="1440" w:right="1440" w:bottom="1440" w:left="1440" w:header="720" w:footer="720" w:gutter="0"/>
          <w:cols w:num="2" w:space="720"/>
          <w:docGrid w:linePitch="360"/>
        </w:sectPr>
      </w:pPr>
      <w:r w:rsidRPr="007A5C5C">
        <w:rPr>
          <w:rFonts w:ascii="Arial" w:hAnsi="Arial" w:cs="Arial"/>
          <w:sz w:val="18"/>
          <w:szCs w:val="18"/>
        </w:rPr>
        <w:fldChar w:fldCharType="end"/>
      </w:r>
    </w:p>
    <w:p w14:paraId="27E31BFA" w14:textId="64BFC20E" w:rsidR="00DE3857" w:rsidRPr="00CF6C08" w:rsidRDefault="00DE3857">
      <w:pPr>
        <w:rPr>
          <w:rFonts w:ascii="Arial" w:hAnsi="Arial" w:cs="Arial"/>
        </w:rPr>
      </w:pPr>
    </w:p>
    <w:sectPr w:rsidR="00DE3857" w:rsidRPr="00CF6C08" w:rsidSect="00E8714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427BB" w14:textId="77777777" w:rsidR="006C3F08" w:rsidRDefault="006C3F08" w:rsidP="003C66FA">
      <w:r>
        <w:separator/>
      </w:r>
    </w:p>
  </w:endnote>
  <w:endnote w:type="continuationSeparator" w:id="0">
    <w:p w14:paraId="0DAA20B2" w14:textId="77777777" w:rsidR="006C3F08" w:rsidRDefault="006C3F08" w:rsidP="003C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89785459"/>
      <w:docPartObj>
        <w:docPartGallery w:val="Page Numbers (Bottom of Page)"/>
        <w:docPartUnique/>
      </w:docPartObj>
    </w:sdtPr>
    <w:sdtEndPr>
      <w:rPr>
        <w:rStyle w:val="PageNumber"/>
      </w:rPr>
    </w:sdtEndPr>
    <w:sdtContent>
      <w:p w14:paraId="28DA07E9" w14:textId="51AD8A9A" w:rsidR="003C66FA" w:rsidRDefault="003C66FA" w:rsidP="009926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E2761D" w14:textId="77777777" w:rsidR="003C66FA" w:rsidRDefault="003C66FA" w:rsidP="003C66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1608273"/>
      <w:docPartObj>
        <w:docPartGallery w:val="Page Numbers (Bottom of Page)"/>
        <w:docPartUnique/>
      </w:docPartObj>
    </w:sdtPr>
    <w:sdtEndPr>
      <w:rPr>
        <w:rStyle w:val="PageNumber"/>
      </w:rPr>
    </w:sdtEndPr>
    <w:sdtContent>
      <w:p w14:paraId="2361861D" w14:textId="667BEA07" w:rsidR="003C66FA" w:rsidRDefault="003C66FA" w:rsidP="009926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F7C587" w14:textId="77777777" w:rsidR="003C66FA" w:rsidRDefault="003C66FA" w:rsidP="003C66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2D1C4" w14:textId="77777777" w:rsidR="006C3F08" w:rsidRDefault="006C3F08" w:rsidP="003C66FA">
      <w:r>
        <w:separator/>
      </w:r>
    </w:p>
  </w:footnote>
  <w:footnote w:type="continuationSeparator" w:id="0">
    <w:p w14:paraId="2E87CD7C" w14:textId="77777777" w:rsidR="006C3F08" w:rsidRDefault="006C3F08" w:rsidP="003C66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DE3857"/>
    <w:rsid w:val="000E3408"/>
    <w:rsid w:val="000F69A5"/>
    <w:rsid w:val="001470A7"/>
    <w:rsid w:val="00167A84"/>
    <w:rsid w:val="001C68F5"/>
    <w:rsid w:val="001D5EE0"/>
    <w:rsid w:val="001E674E"/>
    <w:rsid w:val="002170CB"/>
    <w:rsid w:val="00261DC6"/>
    <w:rsid w:val="002A4AC3"/>
    <w:rsid w:val="0036422B"/>
    <w:rsid w:val="003A0782"/>
    <w:rsid w:val="003B55F5"/>
    <w:rsid w:val="003C66FA"/>
    <w:rsid w:val="00403158"/>
    <w:rsid w:val="00466FEE"/>
    <w:rsid w:val="00485923"/>
    <w:rsid w:val="004D3114"/>
    <w:rsid w:val="004D7C5C"/>
    <w:rsid w:val="0050299D"/>
    <w:rsid w:val="00552C2D"/>
    <w:rsid w:val="00564F7B"/>
    <w:rsid w:val="005D7120"/>
    <w:rsid w:val="005E1E89"/>
    <w:rsid w:val="00641C7F"/>
    <w:rsid w:val="006C3F08"/>
    <w:rsid w:val="0071315F"/>
    <w:rsid w:val="00752EC4"/>
    <w:rsid w:val="00791FFD"/>
    <w:rsid w:val="007A5C5C"/>
    <w:rsid w:val="008071FD"/>
    <w:rsid w:val="008304C3"/>
    <w:rsid w:val="00835182"/>
    <w:rsid w:val="008A1797"/>
    <w:rsid w:val="008D1193"/>
    <w:rsid w:val="008F1C2D"/>
    <w:rsid w:val="00914EDA"/>
    <w:rsid w:val="0093276E"/>
    <w:rsid w:val="009410F3"/>
    <w:rsid w:val="00945972"/>
    <w:rsid w:val="00973523"/>
    <w:rsid w:val="009C6E96"/>
    <w:rsid w:val="00AA6552"/>
    <w:rsid w:val="00B05B7A"/>
    <w:rsid w:val="00B10298"/>
    <w:rsid w:val="00B16A75"/>
    <w:rsid w:val="00BD1842"/>
    <w:rsid w:val="00BD4E58"/>
    <w:rsid w:val="00C04A94"/>
    <w:rsid w:val="00C916AF"/>
    <w:rsid w:val="00CA1DEA"/>
    <w:rsid w:val="00CB1164"/>
    <w:rsid w:val="00CF6C08"/>
    <w:rsid w:val="00D01B22"/>
    <w:rsid w:val="00D259CA"/>
    <w:rsid w:val="00DE3857"/>
    <w:rsid w:val="00DE7BE3"/>
    <w:rsid w:val="00E153AA"/>
    <w:rsid w:val="00E20BB1"/>
    <w:rsid w:val="00E63B66"/>
    <w:rsid w:val="00E87145"/>
    <w:rsid w:val="00ED3ED5"/>
    <w:rsid w:val="00F11421"/>
    <w:rsid w:val="00FA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A0A8D"/>
  <w14:defaultImageDpi w14:val="32767"/>
  <w15:chartTrackingRefBased/>
  <w15:docId w15:val="{9A57D323-3E17-B14A-8396-44D38A15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66FA"/>
    <w:pPr>
      <w:tabs>
        <w:tab w:val="center" w:pos="4680"/>
        <w:tab w:val="right" w:pos="9360"/>
      </w:tabs>
    </w:pPr>
  </w:style>
  <w:style w:type="character" w:customStyle="1" w:styleId="FooterChar">
    <w:name w:val="Footer Char"/>
    <w:basedOn w:val="DefaultParagraphFont"/>
    <w:link w:val="Footer"/>
    <w:uiPriority w:val="99"/>
    <w:rsid w:val="003C66FA"/>
  </w:style>
  <w:style w:type="character" w:styleId="PageNumber">
    <w:name w:val="page number"/>
    <w:basedOn w:val="DefaultParagraphFont"/>
    <w:uiPriority w:val="99"/>
    <w:semiHidden/>
    <w:unhideWhenUsed/>
    <w:rsid w:val="003C66FA"/>
  </w:style>
  <w:style w:type="paragraph" w:customStyle="1" w:styleId="EndNoteBibliographyTitle">
    <w:name w:val="EndNote Bibliography Title"/>
    <w:basedOn w:val="Normal"/>
    <w:link w:val="EndNoteBibliographyTitleChar"/>
    <w:rsid w:val="00ED3ED5"/>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ED3ED5"/>
    <w:rPr>
      <w:rFonts w:ascii="Calibri" w:hAnsi="Calibri" w:cs="Calibri"/>
    </w:rPr>
  </w:style>
  <w:style w:type="paragraph" w:customStyle="1" w:styleId="EndNoteBibliography">
    <w:name w:val="EndNote Bibliography"/>
    <w:basedOn w:val="Normal"/>
    <w:link w:val="EndNoteBibliographyChar"/>
    <w:rsid w:val="00ED3ED5"/>
    <w:rPr>
      <w:rFonts w:ascii="Calibri" w:hAnsi="Calibri" w:cs="Calibri"/>
    </w:rPr>
  </w:style>
  <w:style w:type="character" w:customStyle="1" w:styleId="EndNoteBibliographyChar">
    <w:name w:val="EndNote Bibliography Char"/>
    <w:basedOn w:val="DefaultParagraphFont"/>
    <w:link w:val="EndNoteBibliography"/>
    <w:rsid w:val="00ED3ED5"/>
    <w:rPr>
      <w:rFonts w:ascii="Calibri" w:hAnsi="Calibri" w:cs="Calibri"/>
    </w:rPr>
  </w:style>
  <w:style w:type="character" w:styleId="Hyperlink">
    <w:name w:val="Hyperlink"/>
    <w:basedOn w:val="DefaultParagraphFont"/>
    <w:uiPriority w:val="99"/>
    <w:unhideWhenUsed/>
    <w:rsid w:val="00ED3ED5"/>
    <w:rPr>
      <w:color w:val="0563C1" w:themeColor="hyperlink"/>
      <w:u w:val="single"/>
    </w:rPr>
  </w:style>
  <w:style w:type="character" w:styleId="UnresolvedMention">
    <w:name w:val="Unresolved Mention"/>
    <w:basedOn w:val="DefaultParagraphFont"/>
    <w:uiPriority w:val="99"/>
    <w:rsid w:val="00ED3ED5"/>
    <w:rPr>
      <w:color w:val="605E5C"/>
      <w:shd w:val="clear" w:color="auto" w:fill="E1DFDD"/>
    </w:rPr>
  </w:style>
  <w:style w:type="paragraph" w:styleId="ListParagraph">
    <w:name w:val="List Paragraph"/>
    <w:basedOn w:val="Normal"/>
    <w:uiPriority w:val="34"/>
    <w:qFormat/>
    <w:rsid w:val="002A4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77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1016/j.ajic.2020.06.213" TargetMode="External"/><Relationship Id="rId3" Type="http://schemas.openxmlformats.org/officeDocument/2006/relationships/settings" Target="settings.xml"/><Relationship Id="rId7" Type="http://schemas.openxmlformats.org/officeDocument/2006/relationships/hyperlink" Target="https://doi.org/10.1016/j.ajic.2020.06.213" TargetMode="External"/><Relationship Id="rId12" Type="http://schemas.openxmlformats.org/officeDocument/2006/relationships/hyperlink" Target="http://dx.doi.org/10.15585/mmwr.mm6913e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oronavirus.jhu.edu/data/mortalit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EF2BC-8F91-9F4D-83F7-9150274D7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bishnu bajgain</cp:lastModifiedBy>
  <cp:revision>3</cp:revision>
  <dcterms:created xsi:type="dcterms:W3CDTF">2020-07-10T22:41:00Z</dcterms:created>
  <dcterms:modified xsi:type="dcterms:W3CDTF">2020-07-13T18:35:00Z</dcterms:modified>
</cp:coreProperties>
</file>