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04E766" w14:textId="64136B40" w:rsidR="007C3AB5" w:rsidRDefault="00800A38" w:rsidP="00BD7725">
      <w:bookmarkStart w:id="0" w:name="_GoBack"/>
      <w:bookmarkEnd w:id="0"/>
      <w:r>
        <w:rPr>
          <w:b/>
        </w:rPr>
        <w:t>Assembly Pathway o</w:t>
      </w:r>
      <w:r w:rsidR="00E34268">
        <w:rPr>
          <w:b/>
        </w:rPr>
        <w:t>f a Bacterial Complex Iron Sulfu</w:t>
      </w:r>
      <w:r>
        <w:rPr>
          <w:b/>
        </w:rPr>
        <w:t xml:space="preserve">r </w:t>
      </w:r>
      <w:proofErr w:type="spellStart"/>
      <w:r>
        <w:rPr>
          <w:b/>
        </w:rPr>
        <w:t>Molybdoenzyme</w:t>
      </w:r>
      <w:proofErr w:type="spellEnd"/>
    </w:p>
    <w:p w14:paraId="132E2B58" w14:textId="77777777" w:rsidR="00800A38" w:rsidRDefault="00800A38" w:rsidP="00800A38">
      <w:pPr>
        <w:jc w:val="center"/>
      </w:pPr>
    </w:p>
    <w:p w14:paraId="6D418909" w14:textId="5B9B4061" w:rsidR="00800A38" w:rsidRPr="009130C5" w:rsidRDefault="00800A38" w:rsidP="009130C5">
      <w:pPr>
        <w:rPr>
          <w:b/>
        </w:rPr>
      </w:pPr>
      <w:r w:rsidRPr="00C87839">
        <w:rPr>
          <w:b/>
        </w:rPr>
        <w:t>S.J. Cherak &amp; R.J. Turner</w:t>
      </w:r>
      <w:r w:rsidR="009130C5">
        <w:rPr>
          <w:b/>
        </w:rPr>
        <w:t>*</w:t>
      </w:r>
    </w:p>
    <w:p w14:paraId="0BF3E0E6" w14:textId="77777777" w:rsidR="00C87839" w:rsidRDefault="00C87839" w:rsidP="00800A38">
      <w:pPr>
        <w:jc w:val="center"/>
        <w:rPr>
          <w:b/>
        </w:rPr>
      </w:pPr>
    </w:p>
    <w:p w14:paraId="2607A209" w14:textId="64CE9A96" w:rsidR="00C87839" w:rsidRDefault="00C87839" w:rsidP="009130C5">
      <w:r>
        <w:t>Department of Biological Sciences, University of Calgary</w:t>
      </w:r>
    </w:p>
    <w:p w14:paraId="0DDFFBE1" w14:textId="07BF982D" w:rsidR="00C87839" w:rsidRDefault="00C87839" w:rsidP="009130C5">
      <w:r>
        <w:t>Calgary, Alberta, Canada</w:t>
      </w:r>
      <w:r w:rsidR="009130C5">
        <w:t>,</w:t>
      </w:r>
      <w:r>
        <w:t xml:space="preserve"> T2N 1N4</w:t>
      </w:r>
    </w:p>
    <w:p w14:paraId="650D6101" w14:textId="77777777" w:rsidR="00C87839" w:rsidRPr="009130C5" w:rsidRDefault="00C87839" w:rsidP="00800A38">
      <w:pPr>
        <w:jc w:val="center"/>
      </w:pPr>
    </w:p>
    <w:p w14:paraId="7683C7AF" w14:textId="1F7D1B5A" w:rsidR="00C87839" w:rsidRDefault="009130C5" w:rsidP="00C87839">
      <w:r w:rsidRPr="009130C5">
        <w:t>*</w:t>
      </w:r>
      <w:r>
        <w:t>Corresponding author</w:t>
      </w:r>
    </w:p>
    <w:p w14:paraId="47A852CB" w14:textId="69CF86D3" w:rsidR="009130C5" w:rsidRPr="009130C5" w:rsidRDefault="009130C5" w:rsidP="00C87839">
      <w:proofErr w:type="gramStart"/>
      <w:r>
        <w:t>e</w:t>
      </w:r>
      <w:proofErr w:type="gramEnd"/>
      <w:r>
        <w:t>-mail: turner</w:t>
      </w:r>
      <w:r w:rsidR="0063432D">
        <w:rPr>
          <w:lang w:val="en-CA"/>
        </w:rPr>
        <w:t>r</w:t>
      </w:r>
      <w:r>
        <w:t>@ucalgary.ca</w:t>
      </w:r>
    </w:p>
    <w:p w14:paraId="063315B6" w14:textId="77777777" w:rsidR="00800A38" w:rsidRDefault="00800A38" w:rsidP="009130C5"/>
    <w:p w14:paraId="70D488E8" w14:textId="2416D294" w:rsidR="00800A38" w:rsidRDefault="00AD5E1D" w:rsidP="00800A38">
      <w:pPr>
        <w:rPr>
          <w:b/>
        </w:rPr>
      </w:pPr>
      <w:r>
        <w:rPr>
          <w:b/>
        </w:rPr>
        <w:t>Abstract</w:t>
      </w:r>
    </w:p>
    <w:p w14:paraId="56A20424" w14:textId="77777777" w:rsidR="0092601F" w:rsidRDefault="0092601F" w:rsidP="00800A38">
      <w:pPr>
        <w:rPr>
          <w:b/>
        </w:rPr>
      </w:pPr>
    </w:p>
    <w:p w14:paraId="08CF1DA2" w14:textId="4AF9F2CB" w:rsidR="00F34D94" w:rsidRDefault="00F34D94" w:rsidP="00457703">
      <w:pPr>
        <w:spacing w:line="480" w:lineRule="auto"/>
        <w:jc w:val="both"/>
      </w:pPr>
      <w:r>
        <w:t xml:space="preserve">Protein </w:t>
      </w:r>
      <w:r w:rsidR="00E34268">
        <w:t xml:space="preserve">folding and </w:t>
      </w:r>
      <w:r w:rsidR="003C0554">
        <w:rPr>
          <w:lang w:val="en-CA"/>
        </w:rPr>
        <w:t xml:space="preserve">assembly into macromolecule </w:t>
      </w:r>
      <w:r w:rsidR="00C559F6">
        <w:rPr>
          <w:lang w:val="en-CA"/>
        </w:rPr>
        <w:t xml:space="preserve">complexes </w:t>
      </w:r>
      <w:r w:rsidR="00E34268">
        <w:t xml:space="preserve">within the living cell is a complex process requiring intimate coordination. </w:t>
      </w:r>
      <w:r w:rsidR="001706BC">
        <w:rPr>
          <w:lang w:val="en-CA"/>
        </w:rPr>
        <w:t>The biogenesis of c</w:t>
      </w:r>
      <w:r w:rsidR="00FC7EA8">
        <w:rPr>
          <w:lang w:val="en-CA"/>
        </w:rPr>
        <w:t xml:space="preserve">omplex iron </w:t>
      </w:r>
      <w:r w:rsidR="00C559F6">
        <w:rPr>
          <w:lang w:val="en-CA"/>
        </w:rPr>
        <w:t>sulphur</w:t>
      </w:r>
      <w:r w:rsidR="00FC7EA8">
        <w:rPr>
          <w:lang w:val="en-CA"/>
        </w:rPr>
        <w:t xml:space="preserve"> molybdoenzymes (CISM) </w:t>
      </w:r>
      <w:r w:rsidR="005C4666">
        <w:t>requires use of a system specific chaperone – a redox enzyme maturation protein (REMP) – to help mediate final folding and assembly. The</w:t>
      </w:r>
      <w:r w:rsidR="005C4666">
        <w:rPr>
          <w:lang w:val="en-CA"/>
        </w:rPr>
        <w:t xml:space="preserve"> CISM </w:t>
      </w:r>
      <w:r w:rsidR="00E34268">
        <w:t xml:space="preserve">Dimethyl </w:t>
      </w:r>
      <w:proofErr w:type="spellStart"/>
      <w:r w:rsidR="00E34268">
        <w:t>s</w:t>
      </w:r>
      <w:r w:rsidR="003C6A26">
        <w:t>ulfoxide</w:t>
      </w:r>
      <w:proofErr w:type="spellEnd"/>
      <w:r w:rsidR="003C6A26">
        <w:t xml:space="preserve"> (DMSO) reductase is a bacterial </w:t>
      </w:r>
      <w:r w:rsidR="00E34268">
        <w:t xml:space="preserve">anaerobic respiratory </w:t>
      </w:r>
      <w:proofErr w:type="spellStart"/>
      <w:r w:rsidR="00E34268">
        <w:t>oxidoreductase</w:t>
      </w:r>
      <w:proofErr w:type="spellEnd"/>
      <w:r w:rsidR="00E34268">
        <w:t xml:space="preserve"> </w:t>
      </w:r>
      <w:r w:rsidR="003B0D5B">
        <w:t>that utilizes</w:t>
      </w:r>
      <w:r w:rsidR="00E34268">
        <w:t xml:space="preserve"> DMSO as a final electron acceptor</w:t>
      </w:r>
      <w:r w:rsidR="003B0D5B">
        <w:t xml:space="preserve"> to survive within</w:t>
      </w:r>
      <w:r w:rsidR="003C6A26">
        <w:t xml:space="preserve"> anoxic conditions</w:t>
      </w:r>
      <w:r w:rsidR="00E34268">
        <w:t xml:space="preserve">. </w:t>
      </w:r>
      <w:r w:rsidR="006725FB">
        <w:t xml:space="preserve"> </w:t>
      </w:r>
      <w:r w:rsidR="00835422">
        <w:rPr>
          <w:lang w:val="en-CA"/>
        </w:rPr>
        <w:t xml:space="preserve">The </w:t>
      </w:r>
      <w:r w:rsidR="006725FB">
        <w:t xml:space="preserve">REMP </w:t>
      </w:r>
      <w:proofErr w:type="spellStart"/>
      <w:r w:rsidR="006725FB">
        <w:t>DmsD</w:t>
      </w:r>
      <w:proofErr w:type="spellEnd"/>
      <w:r w:rsidR="006725FB">
        <w:t xml:space="preserve"> strongly interacts with DMSO reductase to facilitate</w:t>
      </w:r>
      <w:r w:rsidR="00877CBF">
        <w:t xml:space="preserve"> folding</w:t>
      </w:r>
      <w:r w:rsidR="006725FB">
        <w:t>, cofactor-insertion</w:t>
      </w:r>
      <w:r w:rsidR="00877CBF">
        <w:t>, subunit assembly and targeting</w:t>
      </w:r>
      <w:r w:rsidR="006725FB">
        <w:t xml:space="preserve"> of the multi-subunit enzy</w:t>
      </w:r>
      <w:r w:rsidR="003C6A26">
        <w:t>me prior to me</w:t>
      </w:r>
      <w:r w:rsidR="00113124">
        <w:t xml:space="preserve">mbrane </w:t>
      </w:r>
      <w:r w:rsidR="0092531C">
        <w:rPr>
          <w:lang w:val="en-CA"/>
        </w:rPr>
        <w:t>translocation and final assembly</w:t>
      </w:r>
      <w:r w:rsidR="00877CBF">
        <w:rPr>
          <w:lang w:val="en-CA"/>
        </w:rPr>
        <w:t xml:space="preserve"> and maturation into a </w:t>
      </w:r>
      <w:proofErr w:type="spellStart"/>
      <w:r w:rsidR="00877CBF">
        <w:rPr>
          <w:lang w:val="en-CA"/>
        </w:rPr>
        <w:t>bioenergetic</w:t>
      </w:r>
      <w:proofErr w:type="spellEnd"/>
      <w:r w:rsidR="00877CBF">
        <w:rPr>
          <w:lang w:val="en-CA"/>
        </w:rPr>
        <w:t xml:space="preserve"> catalytic unit</w:t>
      </w:r>
      <w:r w:rsidR="00113124">
        <w:t>. In this article</w:t>
      </w:r>
      <w:r w:rsidR="003C6A26">
        <w:t xml:space="preserve">, we discuss the biogenesis of DMSO reductase as an example of the participant network for bacterial </w:t>
      </w:r>
      <w:r w:rsidR="00877CBF">
        <w:t>CISM</w:t>
      </w:r>
      <w:r w:rsidR="003C6A26">
        <w:t xml:space="preserve"> maturation pathways.</w:t>
      </w:r>
    </w:p>
    <w:p w14:paraId="1A994D30" w14:textId="77777777" w:rsidR="00AD5E1D" w:rsidRDefault="00AD5E1D" w:rsidP="00800A38"/>
    <w:p w14:paraId="0632E09D" w14:textId="67176FAA" w:rsidR="00AD5E1D" w:rsidRDefault="00AD5E1D" w:rsidP="00800A38">
      <w:pPr>
        <w:rPr>
          <w:b/>
        </w:rPr>
      </w:pPr>
      <w:r>
        <w:rPr>
          <w:b/>
        </w:rPr>
        <w:t>Keywords</w:t>
      </w:r>
    </w:p>
    <w:p w14:paraId="79F8EBD2" w14:textId="77777777" w:rsidR="00113124" w:rsidRDefault="00113124" w:rsidP="00800A38">
      <w:pPr>
        <w:rPr>
          <w:b/>
        </w:rPr>
      </w:pPr>
    </w:p>
    <w:p w14:paraId="5D7BD29F" w14:textId="1D81DB70" w:rsidR="00113124" w:rsidRPr="00113124" w:rsidRDefault="0094617A" w:rsidP="00457703">
      <w:pPr>
        <w:spacing w:line="480" w:lineRule="auto"/>
        <w:jc w:val="both"/>
      </w:pPr>
      <w:r>
        <w:t xml:space="preserve">Protein folding, biogenesis, maturation pathway, </w:t>
      </w:r>
      <w:r w:rsidR="002F29AD">
        <w:rPr>
          <w:lang w:val="en-CA"/>
        </w:rPr>
        <w:t xml:space="preserve">system specific chaperone, </w:t>
      </w:r>
      <w:r>
        <w:t xml:space="preserve">complex iron sulfur molybdoenzymes, redox enzyme maturation proteins, </w:t>
      </w:r>
      <w:r>
        <w:rPr>
          <w:i/>
        </w:rPr>
        <w:t>E.</w:t>
      </w:r>
      <w:r w:rsidRPr="0094617A">
        <w:rPr>
          <w:i/>
        </w:rPr>
        <w:t xml:space="preserve"> coli</w:t>
      </w:r>
      <w:r>
        <w:t xml:space="preserve">, </w:t>
      </w:r>
      <w:r w:rsidRPr="0094617A">
        <w:t>dimethyl</w:t>
      </w:r>
      <w:r>
        <w:t xml:space="preserve"> </w:t>
      </w:r>
      <w:proofErr w:type="spellStart"/>
      <w:r>
        <w:t>sulfoxide</w:t>
      </w:r>
      <w:proofErr w:type="spellEnd"/>
      <w:r>
        <w:t xml:space="preserve"> reductase, </w:t>
      </w:r>
      <w:proofErr w:type="spellStart"/>
      <w:r>
        <w:t>DmsD</w:t>
      </w:r>
      <w:proofErr w:type="spellEnd"/>
      <w:r>
        <w:t xml:space="preserve">, twin-arginine translocase. </w:t>
      </w:r>
    </w:p>
    <w:p w14:paraId="68DFA706" w14:textId="77777777" w:rsidR="00AD5E1D" w:rsidRDefault="00AD5E1D" w:rsidP="00800A38">
      <w:pPr>
        <w:rPr>
          <w:b/>
        </w:rPr>
      </w:pPr>
    </w:p>
    <w:p w14:paraId="0923A879" w14:textId="62A06E50" w:rsidR="00AD5E1D" w:rsidRDefault="00C8507C" w:rsidP="00800A38">
      <w:pPr>
        <w:rPr>
          <w:b/>
        </w:rPr>
      </w:pPr>
      <w:r>
        <w:rPr>
          <w:b/>
        </w:rPr>
        <w:br w:type="column"/>
      </w:r>
      <w:r w:rsidR="00AD5E1D">
        <w:rPr>
          <w:b/>
        </w:rPr>
        <w:lastRenderedPageBreak/>
        <w:t>Introduction</w:t>
      </w:r>
    </w:p>
    <w:p w14:paraId="3246B2D0" w14:textId="77777777" w:rsidR="00851DF0" w:rsidRDefault="00851DF0" w:rsidP="00800A38"/>
    <w:p w14:paraId="5D46B685" w14:textId="035A7CD9" w:rsidR="00851DF0" w:rsidRDefault="00851DF0" w:rsidP="00457703">
      <w:pPr>
        <w:spacing w:line="480" w:lineRule="auto"/>
        <w:jc w:val="both"/>
      </w:pPr>
      <w:r>
        <w:t xml:space="preserve">It was proposed in </w:t>
      </w:r>
      <w:r w:rsidR="00C8507C">
        <w:t xml:space="preserve">the early 1970’s </w:t>
      </w:r>
      <w:r>
        <w:t xml:space="preserve">that the information required for a correctly folded protein is contained </w:t>
      </w:r>
      <w:r w:rsidR="00B37D45">
        <w:t>inclusively</w:t>
      </w:r>
      <w:r>
        <w:t xml:space="preserve"> within its primary sequence</w:t>
      </w:r>
      <w:r w:rsidR="006B422B">
        <w:t xml:space="preserve"> </w:t>
      </w:r>
      <w:r w:rsidR="006B422B">
        <w:fldChar w:fldCharType="begin" w:fldLock="1"/>
      </w:r>
      <w:r w:rsidR="000F79EE">
        <w:instrText>ADDIN CSL_CITATION { "citationItems" : [ { "id" : "ITEM-1", "itemData" : { "author" : [ { "dropping-particle" : "", "family" : "Anfinsen", "given" : "B", "non-dropping-particle" : "", "parse-names" : false, "suffix" : "" } ], "container-title" : "Journal of Biological Chemistry", "id" : "ITEM-1", "issue" : "9", "issued" : { "date-parts" : [ [ "1973" ] ] }, "page" : "3188-3195", "title" : "From the Laboratory of Chemical Biology, National Institute of Arthritis, National Institutes of Health, Bethesda, Maryland %\u2018OOlJ Metabolism and Digestive Diseases,", "type" : "article-journal" }, "uris" : [ "http://www.mendeley.com/documents/?uuid=e83fc9bd-4d22-4eb0-b0ee-fe0b51a0ab9a" ] } ], "mendeley" : { "formattedCitation" : "(1)", "plainTextFormattedCitation" : "(1)", "previouslyFormattedCitation" : "(1)" }, "properties" : { "noteIndex" : 0 }, "schema" : "https://github.com/citation-style-language/schema/raw/master/csl-citation.json" }</w:instrText>
      </w:r>
      <w:r w:rsidR="006B422B">
        <w:fldChar w:fldCharType="separate"/>
      </w:r>
      <w:r w:rsidR="00AF0068" w:rsidRPr="00AF0068">
        <w:rPr>
          <w:noProof/>
        </w:rPr>
        <w:t>(1)</w:t>
      </w:r>
      <w:r w:rsidR="006B422B">
        <w:fldChar w:fldCharType="end"/>
      </w:r>
      <w:r>
        <w:t xml:space="preserve">. This concept was later challenged in the mid-1980s with the observation </w:t>
      </w:r>
      <w:r w:rsidRPr="00C8507C">
        <w:t>that</w:t>
      </w:r>
      <w:r w:rsidRPr="00FE5C93">
        <w:rPr>
          <w:i/>
        </w:rPr>
        <w:t xml:space="preserve"> </w:t>
      </w:r>
      <w:r w:rsidR="00C8507C" w:rsidRPr="00FE5C93">
        <w:rPr>
          <w:i/>
        </w:rPr>
        <w:t>in vivo</w:t>
      </w:r>
      <w:r w:rsidR="00C8507C">
        <w:t xml:space="preserve"> </w:t>
      </w:r>
      <w:r>
        <w:t>a heat-shock protein assisted as a ‘chaperone’ in protein folding</w:t>
      </w:r>
      <w:r w:rsidR="000F79EE">
        <w:t xml:space="preserve"> </w:t>
      </w:r>
      <w:r w:rsidR="000F79EE">
        <w:fldChar w:fldCharType="begin" w:fldLock="1"/>
      </w:r>
      <w:r w:rsidR="000F79EE">
        <w:instrText>ADDIN CSL_CITATION { "citationItems" : [ { "id" : "ITEM-1", "itemData" : { "DOI" : "10.1101/gad.12.24.3788", "ISBN" : "0890-9369 (Print)\\n0890-9369 (Linking)", "ISSN" : "0890-9369", "PMID" : "9869631", "author" : [ { "dropping-particle" : "", "family" : "Morimoto", "given" : "R I", "non-dropping-particle" : "", "parse-names" : false, "suffix" : "" } ], "container-title" : "Genes Dev", "id" : "ITEM-1", "issued" : { "date-parts" : [ [ "1998" ] ] }, "page" : "3788-3796", "title" : "Regulation of the heat-shock transcriptional response: cross talk between a family of heat-shock factors, molecular chaperones, and negative regulators", "type" : "article-journal", "volume" : "12" }, "uris" : [ "http://www.mendeley.com/documents/?uuid=53cd9c32-c04d-4194-9ede-2b3a0a6f9230" ] } ], "mendeley" : { "formattedCitation" : "(2)", "plainTextFormattedCitation" : "(2)", "previouslyFormattedCitation" : "(2)" }, "properties" : { "noteIndex" : 0 }, "schema" : "https://github.com/citation-style-language/schema/raw/master/csl-citation.json" }</w:instrText>
      </w:r>
      <w:r w:rsidR="000F79EE">
        <w:fldChar w:fldCharType="separate"/>
      </w:r>
      <w:r w:rsidR="000F79EE" w:rsidRPr="000F79EE">
        <w:rPr>
          <w:noProof/>
        </w:rPr>
        <w:t>(2)</w:t>
      </w:r>
      <w:r w:rsidR="000F79EE">
        <w:fldChar w:fldCharType="end"/>
      </w:r>
      <w:r>
        <w:t xml:space="preserve">. </w:t>
      </w:r>
      <w:r w:rsidR="00554E25">
        <w:t xml:space="preserve">Non-productive folding routes, such as those leading to aggregation, degradation, or abortive maturation of inactive </w:t>
      </w:r>
      <w:proofErr w:type="spellStart"/>
      <w:r w:rsidR="00554E25">
        <w:t>apoenzymes</w:t>
      </w:r>
      <w:proofErr w:type="spellEnd"/>
      <w:r w:rsidR="00554E25">
        <w:t>, must be prevented in order to ensure correct subcellular targeting of cofactor-containing enzymes. Thus, the ‘protein</w:t>
      </w:r>
      <w:r w:rsidR="00C8507C">
        <w:t>-</w:t>
      </w:r>
      <w:r w:rsidR="00554E25">
        <w:t>folding problem’ presents a myriad of interrelated questions: What controls the protein folding process</w:t>
      </w:r>
      <w:r w:rsidR="00C8507C">
        <w:t xml:space="preserve"> </w:t>
      </w:r>
      <w:r w:rsidR="00C8507C" w:rsidRPr="00FE5C93">
        <w:rPr>
          <w:i/>
        </w:rPr>
        <w:t>in vivo</w:t>
      </w:r>
      <w:r w:rsidR="00C8507C">
        <w:t xml:space="preserve"> in addition to the peptide chain searching the thermodynamic landscape for a conformational energetic minimum</w:t>
      </w:r>
      <w:r w:rsidR="00554E25">
        <w:t>? How are folding and targeting coordinated with cofactor insertion? How are proteins targeted to their correct subcellular locations? What controls the assembly of large multimeric complexes?</w:t>
      </w:r>
    </w:p>
    <w:p w14:paraId="09A1D156" w14:textId="77777777" w:rsidR="00AC7108" w:rsidRDefault="00AC7108" w:rsidP="00457703">
      <w:pPr>
        <w:spacing w:line="480" w:lineRule="auto"/>
        <w:jc w:val="both"/>
      </w:pPr>
    </w:p>
    <w:p w14:paraId="3E847F48" w14:textId="1219FD97" w:rsidR="00720DAF" w:rsidRDefault="00F75BDF" w:rsidP="00457703">
      <w:pPr>
        <w:spacing w:line="480" w:lineRule="auto"/>
        <w:jc w:val="both"/>
      </w:pPr>
      <w:r>
        <w:t>Bacteria are resilient organisms that can subsist in diverse environments. In addition to oxygen, bacteria can exploit a myriad of substrates as terminal electron acceptors for respirat</w:t>
      </w:r>
      <w:r w:rsidR="00DD4065">
        <w:t>ion to permit</w:t>
      </w:r>
      <w:r>
        <w:t xml:space="preserve"> survival in anaerobic environments. </w:t>
      </w:r>
      <w:r w:rsidR="00DB68F3">
        <w:t xml:space="preserve">Respiratory redox enzymes catalyze these oxidation/reduction reactions by transferring electrons from a donor to an acceptor molecule, most often operating at the cytoplasmic membrane by forming a redox loop between periplasmic and cytoplasmic enzymes connected by the </w:t>
      </w:r>
      <w:proofErr w:type="spellStart"/>
      <w:r w:rsidR="00DB68F3">
        <w:t>quinone</w:t>
      </w:r>
      <w:proofErr w:type="spellEnd"/>
      <w:r w:rsidR="00DB68F3">
        <w:t xml:space="preserve"> pool</w:t>
      </w:r>
      <w:r w:rsidR="000F79EE">
        <w:t xml:space="preserve"> </w:t>
      </w:r>
      <w:r w:rsidR="000F79EE">
        <w:fldChar w:fldCharType="begin" w:fldLock="1"/>
      </w:r>
      <w:r w:rsidR="000F79EE">
        <w:instrText>ADDIN CSL_CITATION { "citationItems" : [ { "id" : "ITEM-1", "itemData" : { "DOI" : "10.1089/ars.2011.4051", "ISSN" : "1557-7716", "PMID" : "22098259", "abstract" : "Under a shortage of oxygen, bacterial growth can be faced mainly by two ATP-generating mechanisms: (i) by synthesis of specific high-affinity terminal oxidases that allow bacteria to use traces of oxygen or (ii) by utilizing other substrates as final electron acceptors such as nitrate, which can be reduced to dinitrogen gas through denitrification or to ammonium. This bacterial respiratory shift from oxic to microoxic and anoxic conditions requires a regulatory strategy which ensures that cells can sense and respond to changes in oxygen tension and to the availability of other electron acceptors. Bacteria can sense oxygen by direct interaction of this molecule with a membrane protein receptor (e.g., FixL) or by interaction with a cytoplasmic transcriptional factor (e.g., Fnr). A third type of oxygen perception is based on sensing changes in redox state of molecules within the cell. Redox-responsive regulatory systems (e.g., ArcBA, RegBA/PrrBA, RoxSR, RegSR, ActSR, ResDE, and Rex) integrate the response to multiple signals (e.g., ubiquinone, menaquinone, redox active cysteine, electron transport to terminal oxidases, and NAD/NADH) and activate or repress target genes to coordinate the adaptation of bacterial respiration from oxic to anoxic conditions. Here, we provide a compilation of the current knowledge about proteins and regulatory networks involved in the redox control of the respiratory adaptation of different bacterial species to microxic and anoxic environments.", "author" : [ { "dropping-particle" : "", "family" : "Bueno", "given" : "Emilio", "non-dropping-particle" : "", "parse-names" : false, "suffix" : "" }, { "dropping-particle" : "", "family" : "Mesa", "given" : "Socorro", "non-dropping-particle" : "", "parse-names" : false, "suffix" : "" }, { "dropping-particle" : "", "family" : "Bedmar", "given" : "Eulogio J", "non-dropping-particle" : "", "parse-names" : false, "suffix" : "" }, { "dropping-particle" : "", "family" : "Richardson", "given" : "David J", "non-dropping-particle" : "", "parse-names" : false, "suffix" : "" }, { "dropping-particle" : "", "family" : "Delgado", "given" : "Maria J", "non-dropping-particle" : "", "parse-names" : false, "suffix" : "" } ], "container-title" : "Antioxidants &amp; redox signaling", "id" : "ITEM-1", "issue" : "8", "issued" : { "date-parts" : [ [ "2012", "4", "15" ] ] }, "page" : "819-52", "title" : "Bacterial adaptation of respiration from oxic to microoxic and anoxic conditions: redox control.", "type" : "article-journal", "volume" : "16" }, "uris" : [ "http://www.mendeley.com/documents/?uuid=0233b586-f8f7-421c-85d4-f3395c0b1b15" ] }, { "id" : "ITEM-2", "itemData" : { "ISSN" : "1350-0872", "PMID" : "10746759", "author" : [ { "dropping-particle" : "", "family" : "Richardson", "given" : "D J", "non-dropping-particle" : "", "parse-names" : false, "suffix" : "" } ], "container-title" : "Microbiology (Reading, England)", "id" : "ITEM-2", "issued" : { "date-parts" : [ [ "2000", "3" ] ] }, "page" : "551-71", "title" : "Bacterial respiration: a flexible process for a changing environment.", "type" : "article-journal", "volume" : "146 ( Pt 3" }, "uris" : [ "http://www.mendeley.com/documents/?uuid=339933c0-62f2-4480-ad82-289efa7ecda3" ] } ], "mendeley" : { "formattedCitation" : "(3,4)", "plainTextFormattedCitation" : "(3,4)", "previouslyFormattedCitation" : "(3,4)" }, "properties" : { "noteIndex" : 0 }, "schema" : "https://github.com/citation-style-language/schema/raw/master/csl-citation.json" }</w:instrText>
      </w:r>
      <w:r w:rsidR="000F79EE">
        <w:fldChar w:fldCharType="separate"/>
      </w:r>
      <w:r w:rsidR="000F79EE" w:rsidRPr="000F79EE">
        <w:rPr>
          <w:noProof/>
        </w:rPr>
        <w:t>(3,4)</w:t>
      </w:r>
      <w:r w:rsidR="000F79EE">
        <w:fldChar w:fldCharType="end"/>
      </w:r>
      <w:r w:rsidR="000F79EE">
        <w:t xml:space="preserve">. </w:t>
      </w:r>
      <w:r w:rsidR="00E968C3">
        <w:t xml:space="preserve">The facultative model organism, </w:t>
      </w:r>
      <w:r w:rsidR="00E968C3">
        <w:rPr>
          <w:i/>
        </w:rPr>
        <w:t>Escherichia coli</w:t>
      </w:r>
      <w:r w:rsidR="00E968C3">
        <w:t>, has a variety of characterized anaerobic electron acceptors that include nitrate (NO</w:t>
      </w:r>
      <w:r w:rsidR="00E968C3">
        <w:rPr>
          <w:vertAlign w:val="subscript"/>
        </w:rPr>
        <w:t>3</w:t>
      </w:r>
      <w:r w:rsidR="00E968C3">
        <w:rPr>
          <w:vertAlign w:val="superscript"/>
        </w:rPr>
        <w:t>-</w:t>
      </w:r>
      <w:r w:rsidR="00E968C3">
        <w:t>), nitrite (NO</w:t>
      </w:r>
      <w:r w:rsidR="00E968C3">
        <w:rPr>
          <w:vertAlign w:val="subscript"/>
        </w:rPr>
        <w:t>2</w:t>
      </w:r>
      <w:r w:rsidR="00E968C3">
        <w:rPr>
          <w:vertAlign w:val="superscript"/>
        </w:rPr>
        <w:t>-</w:t>
      </w:r>
      <w:r w:rsidR="00E968C3">
        <w:t xml:space="preserve">), </w:t>
      </w:r>
      <w:proofErr w:type="spellStart"/>
      <w:r w:rsidR="00E968C3">
        <w:t>fumarate</w:t>
      </w:r>
      <w:proofErr w:type="spellEnd"/>
      <w:r w:rsidR="00E968C3">
        <w:t xml:space="preserve"> (C</w:t>
      </w:r>
      <w:r w:rsidR="00E968C3">
        <w:rPr>
          <w:vertAlign w:val="subscript"/>
        </w:rPr>
        <w:t>4</w:t>
      </w:r>
      <w:r w:rsidR="00E968C3">
        <w:t>H</w:t>
      </w:r>
      <w:r w:rsidR="00E968C3">
        <w:rPr>
          <w:vertAlign w:val="subscript"/>
        </w:rPr>
        <w:t>4</w:t>
      </w:r>
      <w:r w:rsidR="00E968C3">
        <w:t>O</w:t>
      </w:r>
      <w:r w:rsidR="00E968C3">
        <w:rPr>
          <w:vertAlign w:val="subscript"/>
        </w:rPr>
        <w:t>4</w:t>
      </w:r>
      <w:r w:rsidR="00B5705E">
        <w:t xml:space="preserve">), </w:t>
      </w:r>
      <w:proofErr w:type="spellStart"/>
      <w:r w:rsidR="00E968C3">
        <w:t>trimethylamine</w:t>
      </w:r>
      <w:proofErr w:type="spellEnd"/>
      <w:r w:rsidR="00E968C3">
        <w:t xml:space="preserve"> </w:t>
      </w:r>
      <w:r w:rsidR="00E968C3">
        <w:rPr>
          <w:i/>
        </w:rPr>
        <w:t>N</w:t>
      </w:r>
      <w:r w:rsidR="00E968C3">
        <w:t>-oxide ((</w:t>
      </w:r>
      <w:proofErr w:type="gramStart"/>
      <w:r w:rsidR="00E968C3">
        <w:t>CH</w:t>
      </w:r>
      <w:r w:rsidR="00E968C3">
        <w:rPr>
          <w:vertAlign w:val="subscript"/>
        </w:rPr>
        <w:t>3</w:t>
      </w:r>
      <w:r w:rsidR="00E968C3">
        <w:t>)</w:t>
      </w:r>
      <w:r w:rsidR="00E968C3">
        <w:rPr>
          <w:vertAlign w:val="subscript"/>
        </w:rPr>
        <w:t>3</w:t>
      </w:r>
      <w:r w:rsidR="00E968C3">
        <w:t>NO</w:t>
      </w:r>
      <w:proofErr w:type="gramEnd"/>
      <w:r w:rsidR="00E968C3">
        <w:t>, TMAO)</w:t>
      </w:r>
      <w:r w:rsidR="00B5705E">
        <w:t xml:space="preserve">, and dimethyl </w:t>
      </w:r>
      <w:proofErr w:type="spellStart"/>
      <w:r w:rsidR="00B5705E">
        <w:t>sulfoxide</w:t>
      </w:r>
      <w:proofErr w:type="spellEnd"/>
      <w:r w:rsidR="00B5705E">
        <w:t xml:space="preserve"> ((CH</w:t>
      </w:r>
      <w:r w:rsidR="00B5705E">
        <w:rPr>
          <w:vertAlign w:val="subscript"/>
        </w:rPr>
        <w:t>3</w:t>
      </w:r>
      <w:r w:rsidR="00B5705E">
        <w:t>)</w:t>
      </w:r>
      <w:r w:rsidR="00596237">
        <w:rPr>
          <w:vertAlign w:val="subscript"/>
        </w:rPr>
        <w:t>2</w:t>
      </w:r>
      <w:r w:rsidR="00596237">
        <w:t>SO</w:t>
      </w:r>
      <w:r w:rsidR="00B5705E">
        <w:t>, DMSO)</w:t>
      </w:r>
      <w:r w:rsidR="000F79EE">
        <w:t xml:space="preserve"> </w:t>
      </w:r>
      <w:r w:rsidR="000F79EE">
        <w:fldChar w:fldCharType="begin" w:fldLock="1"/>
      </w:r>
      <w:r w:rsidR="000F79EE">
        <w:instrText>ADDIN CSL_CITATION { "citationItems" : [ { "id" : "ITEM-1", "itemData" : { "ISSN" : "1350-0872", "PMID" : "10746759", "author" : [ { "dropping-particle" : "", "family" : "Richardson", "given" : "D J", "non-dropping-particle" : "", "parse-names" : false, "suffix" : "" } ], "container-title" : "Microbiology (Reading, England)", "id" : "ITEM-1", "issued" : { "date-parts" : [ [ "2000", "3" ] ] }, "page" : "551-71", "title" : "Bacterial respiration: a flexible process for a changing environment.", "type" : "article-journal", "volume" : "146 ( Pt 3" }, "uris" : [ "http://www.mendeley.com/documents/?uuid=339933c0-62f2-4480-ad82-289efa7ecda3" ] } ], "mendeley" : { "formattedCitation" : "(4)", "plainTextFormattedCitation" : "(4)", "previouslyFormattedCitation" : "(4)" }, "properties" : { "noteIndex" : 0 }, "schema" : "https://github.com/citation-style-language/schema/raw/master/csl-citation.json" }</w:instrText>
      </w:r>
      <w:r w:rsidR="000F79EE">
        <w:fldChar w:fldCharType="separate"/>
      </w:r>
      <w:r w:rsidR="000F79EE" w:rsidRPr="000F79EE">
        <w:rPr>
          <w:noProof/>
        </w:rPr>
        <w:t>(4)</w:t>
      </w:r>
      <w:r w:rsidR="000F79EE">
        <w:fldChar w:fldCharType="end"/>
      </w:r>
      <w:r w:rsidR="00E968C3">
        <w:t xml:space="preserve">. </w:t>
      </w:r>
    </w:p>
    <w:p w14:paraId="2776A92A" w14:textId="77777777" w:rsidR="00457703" w:rsidRDefault="00457703" w:rsidP="00457703">
      <w:pPr>
        <w:spacing w:line="480" w:lineRule="auto"/>
        <w:jc w:val="both"/>
      </w:pPr>
    </w:p>
    <w:p w14:paraId="1D671A94" w14:textId="19EE0120" w:rsidR="00720DAF" w:rsidRDefault="00720DAF" w:rsidP="00457703">
      <w:pPr>
        <w:spacing w:line="480" w:lineRule="auto"/>
        <w:jc w:val="both"/>
      </w:pPr>
      <w:r>
        <w:t xml:space="preserve">The twin-arginine translocase (Tat) system is the </w:t>
      </w:r>
      <w:r w:rsidR="00721DBC">
        <w:t>purported</w:t>
      </w:r>
      <w:r>
        <w:t xml:space="preserve"> </w:t>
      </w:r>
      <w:r w:rsidR="00596237">
        <w:t>protein-conducting</w:t>
      </w:r>
      <w:r>
        <w:t xml:space="preserve"> channel </w:t>
      </w:r>
      <w:r w:rsidR="00596237">
        <w:t xml:space="preserve">used by </w:t>
      </w:r>
      <w:r>
        <w:t>enzymes that exhibit cytoplasmic cofactor insertion and subs</w:t>
      </w:r>
      <w:r w:rsidR="000369A5">
        <w:t>equent membrane localization</w:t>
      </w:r>
      <w:r w:rsidR="000F79EE">
        <w:t xml:space="preserve"> </w:t>
      </w:r>
      <w:r w:rsidR="000F79EE">
        <w:fldChar w:fldCharType="begin" w:fldLock="1"/>
      </w:r>
      <w:r w:rsidR="000F79EE">
        <w:instrText>ADDIN CSL_CITATION { "citationItems" : [ { "id" : "ITEM-1", "itemData" : { "ISSN" : "0092-8674", "PMID" : "9546395", "abstract" : "We report the identification of the proteins encoded by the mttABC operon (formerly yigTUW), which mediate a novel Sec-independent membrane targeting and translocation system in Escherichia coli that interacts with cofactor-containing redox proteins having a S/TRRXFLK \"twin arginine\" leader motif. A pleiotropic-negative mutant in mttA prevents the periplasmic localization of twin arginine redox enzymes, including nitrate reductase (NapA) and trimethylamine N-oxide reductase (TorA). The mutation also prevents the correct localization of the integral membrane molybdoenzyme dimethylsulfoxide reductase (DmsABC). The DmsA subunit has a twin arginine leader. Proteins with a Sec-dependent leader or which assemble spontaneously in the membrane are not affected by this mutation. MttA, B, and C are members of a large family of related sequences extending from archaebacteria to higher eukaryotes.", "author" : [ { "dropping-particle" : "", "family" : "Weiner", "given" : "J H", "non-dropping-particle" : "", "parse-names" : false, "suffix" : "" }, { "dropping-particle" : "", "family" : "Bilous", "given" : "P T", "non-dropping-particle" : "", "parse-names" : false, "suffix" : "" }, { "dropping-particle" : "", "family" : "Shaw", "given" : "G M", "non-dropping-particle" : "", "parse-names" : false, "suffix" : "" }, { "dropping-particle" : "", "family" : "Lubitz", "given" : "S P", "non-dropping-particle" : "", "parse-names" : false, "suffix" : "" }, { "dropping-particle" : "", "family" : "Frost", "given" : "L", "non-dropping-particle" : "", "parse-names" : false, "suffix" : "" }, { "dropping-particle" : "", "family" : "Thomas", "given" : "G H", "non-dropping-particle" : "", "parse-names" : false, "suffix" : "" }, { "dropping-particle" : "", "family" : "Cole", "given" : "J A", "non-dropping-particle" : "", "parse-names" : false, "suffix" : "" }, { "dropping-particle" : "", "family" : "Turner", "given" : "R J", "non-dropping-particle" : "", "parse-names" : false, "suffix" : "" } ], "container-title" : "Cell", "id" : "ITEM-1", "issue" : "1", "issued" : { "date-parts" : [ [ "1998", "4", "3" ] ] }, "page" : "93-101", "title" : "A novel and ubiquitous system for membrane targeting and secretion of cofactor-containing proteins.", "type" : "article-journal", "volume" : "93" }, "uris" : [ "http://www.mendeley.com/documents/?uuid=4b578ab4-1357-4d3e-ae7d-d7596b092fec" ] }, { "id" : "ITEM-2", "itemData" : { "DOI" : "10.1093/emboj/17.13.3640", "ISSN" : "0261-4189", "PMID" : "9649434", "abstract" : "We describe the identification of two Escherichia coli genes required for the export of cofactor-containing periplasmic proteins, synthesized with signal peptides containing a twin arginine motif. Both gene products are homologous to the maize HCF106 protein required for the translocation of a subset of lumenal proteins across the thylakoid membrane. Disruption of either gene affects the export of a range of such proteins, and a complete block is observed when both genes are inactivated. The Sec protein export pathway was unaffected, indicating the involvement of the gene products in a novel export system. The accumulation of active cofactor-containing proteins in the cytoplasm of the mutant strains suggests a role for the gene products in the translocation of folded proteins. One of the two HCF106 homologues is encoded by the first gene of a four cistron operon, tatABCD, and the second by an unlinked gene, tatE. A mutation previously assigned to the hcf106 homologue encoded at the tatABCD locus, mttA, lies instead in the tatB gene.", "author" : [ { "dropping-particle" : "", "family" : "Sargent", "given" : "F", "non-dropping-particle" : "", "parse-names" : false, "suffix" : "" }, { "dropping-particle" : "", "family" : "Bogsch", "given" : "E G", "non-dropping-particle" : "", "parse-names" : false, "suffix" : "" }, { "dropping-particle" : "", "family" : "Stanley", "given" : "N R", "non-dropping-particle" : "", "parse-names" : false, "suffix" : "" }, { "dropping-particle" : "", "family" : "Wexler", "given" : "M", "non-dropping-particle" : "", "parse-names" : false, "suffix" : "" }, { "dropping-particle" : "", "family" : "Robinson", "given" : "C", "non-dropping-particle" : "", "parse-names" : false, "suffix" : "" }, { "dropping-particle" : "", "family" : "Berks", "given" : "B C", "non-dropping-particle" : "", "parse-names" : false, "suffix" : "" }, { "dropping-particle" : "", "family" : "Palmer", "given" : "T", "non-dropping-particle" : "", "parse-names" : false, "suffix" : "" } ], "container-title" : "The EMBO journal", "id" : "ITEM-2", "issue" : "13", "issued" : { "date-parts" : [ [ "1998", "7", "1" ] ] }, "page" : "3640-50", "title" : "Overlapping functions of components of a bacterial Sec-independent protein export pathway.", "type" : "article-journal", "volume" : "17" }, "uris" : [ "http://www.mendeley.com/documents/?uuid=b009b817-a35a-44ff-b54f-b560c6118b61" ] }, { "id" : "ITEM-3", "itemData" : { "DOI" : "10.1093/emboj/17.1.101", "ISBN" : "0261-4189 (Print)\\r0261-4189 (Linking)", "ISSN" : "02614189", "PMID" : "9427745", "abstract" : "The trimethylamine N-oxide (TMAO) reductase of Escherichia coli is a soluble periplasmic molybdoenzyme. The precursor of this enzyme possesses a cleavable N-terminal signal sequence which contains a twin-arginine motif. By using various moa, mob and mod mutants defective in different steps of molybdocofactor biosynthesis, we demonstrate that acquisition of the molybdocofactor in the cytoplasm is a prerequisite for the translocation of the TMAO reductase. The activation and translocation of the TMAO reductase precursor are post-translational processes, and activation is dissociable from translocation. The export of the TMAO reductase is driven mainly by the proton motive force, whereas sodium azide exhibits a limited effect on the export. The most intriguing observation is that translocation of the TMAO reductase across the cytoplasmic membrane is independent of the SecY, SecE, SecA and SecB proteins. Depletion of Ffh, a core component of the signal recognition particle of E. coli, appears to have a slight effect on the export of the TMAO reductase. These results strongly suggest that the translocation of the molybdoenzyme TMAO reductase into the periplasm uses a mechanism fundamentally different from general protein translocation.", "author" : [ { "dropping-particle" : "", "family" : "Santini", "given" : "Claire Lise", "non-dropping-particle" : "", "parse-names" : false, "suffix" : "" }, { "dropping-particle" : "", "family" : "Ize", "given" : "B??reng??re", "non-dropping-particle" : "", "parse-names" : false, "suffix" : "" }, { "dropping-particle" : "", "family" : "Chanal", "given" : "Ang??lique", "non-dropping-particle" : "", "parse-names" : false, "suffix" : "" }, { "dropping-particle" : "", "family" : "M??ller", "given" : "Matthias", "non-dropping-particle" : "", "parse-names" : false, "suffix" : "" }, { "dropping-particle" : "", "family" : "Giordano", "given" : "G??rard", "non-dropping-particle" : "", "parse-names" : false, "suffix" : "" }, { "dropping-particle" : "", "family" : "Wu", "given" : "Long Fei", "non-dropping-particle" : "", "parse-names" : false, "suffix" : "" } ], "container-title" : "EMBO Journal", "id" : "ITEM-3", "issue" : "1", "issued" : { "date-parts" : [ [ "1998" ] ] }, "page" : "101-112", "title" : "A novel Sec-independent periplasmic protein translocation pathway in Escherichia coli", "type" : "article-journal", "volume" : "17" }, "uris" : [ "http://www.mendeley.com/documents/?uuid=c496c905-654f-4759-8b59-50b96571492e" ] } ], "mendeley" : { "formattedCitation" : "(5\u20137)", "plainTextFormattedCitation" : "(5\u20137)", "previouslyFormattedCitation" : "(5\u20137)" }, "properties" : { "noteIndex" : 0 }, "schema" : "https://github.com/citation-style-language/schema/raw/master/csl-citation.json" }</w:instrText>
      </w:r>
      <w:r w:rsidR="000F79EE">
        <w:fldChar w:fldCharType="separate"/>
      </w:r>
      <w:r w:rsidR="000F79EE" w:rsidRPr="000F79EE">
        <w:rPr>
          <w:noProof/>
        </w:rPr>
        <w:t>(5–7)</w:t>
      </w:r>
      <w:r w:rsidR="000F79EE">
        <w:fldChar w:fldCharType="end"/>
      </w:r>
      <w:r>
        <w:t xml:space="preserve">. Proteins that utilize the Tat pathway are characterized by two defining features: </w:t>
      </w:r>
      <w:r w:rsidR="00FE2CD2">
        <w:t>(</w:t>
      </w:r>
      <w:proofErr w:type="spellStart"/>
      <w:r w:rsidR="00FE2CD2" w:rsidRPr="00FE2CD2">
        <w:rPr>
          <w:i/>
        </w:rPr>
        <w:t>i</w:t>
      </w:r>
      <w:proofErr w:type="spellEnd"/>
      <w:r w:rsidR="00FE2CD2">
        <w:t xml:space="preserve">) </w:t>
      </w:r>
      <w:r>
        <w:t>they contain a consensus S/T-R-R-x-F-L-K twin arginine (RR) motif</w:t>
      </w:r>
      <w:r w:rsidR="00FE2CD2">
        <w:t xml:space="preserve"> in their N-terminal leader peptide sequence (RR-leader); and (</w:t>
      </w:r>
      <w:r w:rsidR="00FE2CD2" w:rsidRPr="00FE2CD2">
        <w:rPr>
          <w:i/>
        </w:rPr>
        <w:t>ii</w:t>
      </w:r>
      <w:r w:rsidR="00FE2CD2">
        <w:t>) they</w:t>
      </w:r>
      <w:r>
        <w:t xml:space="preserve"> are </w:t>
      </w:r>
      <w:r w:rsidR="00FE2CD2">
        <w:t xml:space="preserve">translocated across the cytoplasmic membrane as an active and folded </w:t>
      </w:r>
      <w:proofErr w:type="spellStart"/>
      <w:r w:rsidR="00FE2CD2">
        <w:t>holoenzyme</w:t>
      </w:r>
      <w:proofErr w:type="spellEnd"/>
      <w:r w:rsidR="00FE2CD2">
        <w:t xml:space="preserve"> </w:t>
      </w:r>
      <w:r w:rsidR="000F79EE">
        <w:fldChar w:fldCharType="begin" w:fldLock="1"/>
      </w:r>
      <w:r w:rsidR="000F79EE">
        <w:instrText>ADDIN CSL_CITATION { "citationItems" : [ { "id" : "ITEM-1", "itemData" : { "DOI" : "8939424", "ISBN" : "0950-382X (Print) 0950-382X (Linking)", "ISSN" : "0950-382X", "PMID" : "8939424", "abstract" : "The precursor polypeptides of periplasmic proteins binding seven types of redox cofactor have unusually long signal sequences bearing a consensus (S/T)-R-R-x-F-L-K motif immediately before the hydrophobic region. Such \"double-arginine' signal sequences are not, in general, found on the precursors of other periplasmic proteins. It is suggested that precursor proteins with double-arginine signal sequences share a common specialization in their export pathway. The nature of this specialization, the structure of the double-arginine signal sequences, and the possible relationship with the double-arginine signal peptide-dependent thylakoid import pathway are discussed.", "author" : [ { "dropping-particle" : "", "family" : "Berks", "given" : "Ben C.", "non-dropping-particle" : "", "parse-names" : false, "suffix" : "" } ], "container-title" : "Molecular Microbiology", "id" : "ITEM-1", "issue" : "3", "issued" : { "date-parts" : [ [ "1996" ] ] }, "page" : "393-404", "title" : "A common export pathway for proteins binding complex redox cofactors?", "type" : "article-journal", "volume" : "22" }, "uris" : [ "http://www.mendeley.com/documents/?uuid=3f31f3e5-5ed6-4c3f-ad21-af9685d1bceb" ] }, { "id" : "ITEM-2", "itemData" : { "DOI" : "10.1016/S0014-5793(98)00790-X", "ISSN" : "00145793", "PMID" : "9714538", "abstract" : "Preproteins targeted to the Sec-independent protein transport systems of plant thylakoids and of bacteria both have unusual transfer peptides bearing a consensus twin-arginine motif. Possible mechanistic similarity between the two Sec-independent transport pathways was investigated by assessing the ability of bacterial twin-arginine transfer peptides to direct thylakoid import. High efficiency import was observed. This process was demonstrated to occur specifically via the Sec-independent \u0394pH pathway and to depend on an intact twin-arginine motif on the transfer peptide. These results provide strong evidence for the operation of mechanistically related Sec-independent protein transport pathways in chloroplasts and bacteria.", "author" : [ { "dropping-particle" : "", "family" : "Wexler", "given" : "Margaret", "non-dropping-particle" : "", "parse-names" : false, "suffix" : "" }, { "dropping-particle" : "", "family" : "Bogsch", "given" : "Erik G.", "non-dropping-particle" : "", "parse-names" : false, "suffix" : "" }, { "dropping-particle" : "", "family" : "Kl\u00f6sgen", "given" : "Ralf Bernd", "non-dropping-particle" : "", "parse-names" : false, "suffix" : "" }, { "dropping-particle" : "", "family" : "Palmer", "given" : "Tracy", "non-dropping-particle" : "", "parse-names" : false, "suffix" : "" }, { "dropping-particle" : "", "family" : "Robinson", "given" : "Colin", "non-dropping-particle" : "", "parse-names" : false, "suffix" : "" }, { "dropping-particle" : "", "family" : "Berks", "given" : "Ben C.", "non-dropping-particle" : "", "parse-names" : false, "suffix" : "" } ], "container-title" : "FEBS Letters", "id" : "ITEM-2", "issue" : "3", "issued" : { "date-parts" : [ [ "1998" ] ] }, "page" : "339-342", "title" : "Targeting signals for a bacterial Sec-independent export system direct plant thylakoid import by the \u0394pH pathway", "type" : "article-journal", "volume" : "431" }, "uris" : [ "http://www.mendeley.com/documents/?uuid=b5f066f9-f981-4304-830a-793216b53436" ] }, { "id" : "ITEM-3", "itemData" : { "DOI" : "10.1073/pnas.0937838100", "ISBN" : "0027-8424 (Print)\\n0027-8424 (Linking)", "ISSN" : "00278424", "PMID" : "12721369", "abstract" : "To examine the relationship between folding and export competence by the twin-arginine translocation (Tat) pathway we analyzed the subcellular localization of fusions between a set of eight putative Tat leader peptides and alkaline phosphatase in isogenic Escherichia coli strains that either allow or disfavor the formation of protein disulfide bonds in the cytoplasm. We show that export by the Tat translocator is observed only in strains that enable oxidative protein folding in the cytoplasm. Further, we show that other disulfide-containing proteins, namely single-chain Fv and heterodimeric F(AB) antibody fragments, are export-competent only in strains having an oxidizing cytoplasm. Functional, heterodimeric F(AB) protein was exported from the cytoplasm by means of a Tat leader peptide fused to the heavy chain alone, indicating that the formation of a disulfide-bonded dimer preceeds export. These results demonstrate that in vivo only proteins that have attained the native conformation are exported by the Tat translocator, indicating that a folding quality-control mechanism is intrinsic to the export process. The ability to export proteins with disulfide bonds and the folding proofing feature of the Tat pathway are of interest for biotechnology applications.", "author" : [ { "dropping-particle" : "", "family" : "DeLisa", "given" : "Matthew P", "non-dropping-particle" : "", "parse-names" : false, "suffix" : "" }, { "dropping-particle" : "", "family" : "Tullman", "given" : "Danielle", "non-dropping-particle" : "", "parse-names" : false, "suffix" : "" }, { "dropping-particle" : "", "family" : "Georgiou", "given" : "George", "non-dropping-particle" : "", "parse-names" : false, "suffix" : "" } ], "container-title" : "Proceedings of the National Academy of Sciences of the United States of America", "id" : "ITEM-3", "issue" : "10", "issued" : { "date-parts" : [ [ "2003" ] ] }, "page" : "6115-6120", "title" : "Folding quality control in the export of proteins by the bacterial twin-arginine translocation pathway.", "type" : "article-journal", "volume" : "100" }, "uris" : [ "http://www.mendeley.com/documents/?uuid=1763492c-ced7-4a7b-b63c-2d2c94363488" ] } ], "mendeley" : { "formattedCitation" : "(8\u201310)", "plainTextFormattedCitation" : "(8\u201310)", "previouslyFormattedCitation" : "(8\u201310)" }, "properties" : { "noteIndex" : 0 }, "schema" : "https://github.com/citation-style-language/schema/raw/master/csl-citation.json" }</w:instrText>
      </w:r>
      <w:r w:rsidR="000F79EE">
        <w:fldChar w:fldCharType="separate"/>
      </w:r>
      <w:r w:rsidR="000F79EE" w:rsidRPr="000F79EE">
        <w:rPr>
          <w:noProof/>
        </w:rPr>
        <w:t>(8–10)</w:t>
      </w:r>
      <w:r w:rsidR="000F79EE">
        <w:fldChar w:fldCharType="end"/>
      </w:r>
      <w:r w:rsidRPr="00596237">
        <w:t xml:space="preserve">. </w:t>
      </w:r>
      <w:r w:rsidR="00A9637A" w:rsidRPr="00FE5C93">
        <w:t xml:space="preserve">The Tat translocon consists of the </w:t>
      </w:r>
      <w:proofErr w:type="spellStart"/>
      <w:r w:rsidR="00A9637A" w:rsidRPr="00FE5C93">
        <w:t>TatABC</w:t>
      </w:r>
      <w:proofErr w:type="spellEnd"/>
      <w:r w:rsidR="00A9637A" w:rsidRPr="00FE5C93">
        <w:t xml:space="preserve"> subunits and the current model identifies </w:t>
      </w:r>
      <w:proofErr w:type="spellStart"/>
      <w:r w:rsidR="00A9637A" w:rsidRPr="00FE5C93">
        <w:t>TatA</w:t>
      </w:r>
      <w:proofErr w:type="spellEnd"/>
      <w:r w:rsidR="00A9637A" w:rsidRPr="00FE5C93">
        <w:t xml:space="preserve"> as the homo-</w:t>
      </w:r>
      <w:proofErr w:type="spellStart"/>
      <w:r w:rsidR="00A9637A" w:rsidRPr="00FE5C93">
        <w:t>oligomeric</w:t>
      </w:r>
      <w:proofErr w:type="spellEnd"/>
      <w:r w:rsidR="00A9637A" w:rsidRPr="00FE5C93">
        <w:t xml:space="preserve"> pore subunit, whereas </w:t>
      </w:r>
      <w:proofErr w:type="spellStart"/>
      <w:r w:rsidR="00A9637A" w:rsidRPr="00FE5C93">
        <w:t>TatB</w:t>
      </w:r>
      <w:proofErr w:type="spellEnd"/>
      <w:r w:rsidR="00A9637A" w:rsidRPr="00FE5C93">
        <w:t xml:space="preserve"> and </w:t>
      </w:r>
      <w:proofErr w:type="spellStart"/>
      <w:r w:rsidR="00A9637A" w:rsidRPr="00FE5C93">
        <w:t>TatC</w:t>
      </w:r>
      <w:proofErr w:type="spellEnd"/>
      <w:r w:rsidR="00A9637A" w:rsidRPr="00FE5C93">
        <w:t xml:space="preserve"> act in substrate recognition and delivery</w:t>
      </w:r>
      <w:r w:rsidR="000F79EE">
        <w:t xml:space="preserve"> </w:t>
      </w:r>
      <w:r w:rsidR="000F79EE">
        <w:fldChar w:fldCharType="begin" w:fldLock="1"/>
      </w:r>
      <w:r w:rsidR="000C3E17">
        <w:instrText>ADDIN CSL_CITATION { "citationItems" : [ { "id" : "ITEM-1", "itemData" : { "DOI" : "10.1038/nrmicro2814", "ISSN" : "1740-1534", "PMID" : "22683878", "abstract" : "The twin-arginine translocation (Tat) protein export system is present in the cytoplasmic membranes of most bacteria and archaea and has the highly unusual property of transporting fully folded proteins. The system must therefore provide a transmembrane pathway that is large enough to allow the passage of structured macromolecular substrates of different sizes but that maintains the impermeability of the membrane to ions. In the Gram-negative bacterium Escherichia coli, this complex task can be achieved by using only three small membrane proteins: TatA, TatB and TatC. In this Review, we summarize recent advances in our understanding of how this remarkable machine operates.", "author" : [ { "dropping-particle" : "", "family" : "Palmer", "given" : "Tracy", "non-dropping-particle" : "", "parse-names" : false, "suffix" : "" }, { "dropping-particle" : "", "family" : "Berks", "given" : "Ben C", "non-dropping-particle" : "", "parse-names" : false, "suffix" : "" } ], "container-title" : "Nature reviews. Microbiology", "id" : "ITEM-1", "issue" : "7", "issued" : { "date-parts" : [ [ "2012", "7" ] ] }, "page" : "483-96", "title" : "The twin-arginine translocation (Tat) protein export pathway.", "type" : "article-journal", "volume" : "10" }, "uris" : [ "http://www.mendeley.com/documents/?uuid=2f5451d1-6e8c-4f2c-bf22-7dc00e5eab36" ] }, { "id" : "ITEM-2", "itemData" : { "DOI" : "10.1016/j.bbamem.2010.11.023", "ISBN" : "0006-3002 (Print)\\r0006-3002 (Linking)", "ISSN" : "00052736", "PMID" : "21126506", "abstract" : "The twin-arginine translocation (Tat) system operates in plant thylakoid membranes and the plasma membranes of most free-living bacteria. In bacteria, it is responsible for the export of a number of proteins to the periplasm, outer membrane or growth medium, selecting substrates by virtue of cleavable N-terminal signal peptides that contain a key twin-arginine motif together with other determinants. Its most notable attribute is its ability to transport large folded proteins (even oligomeric proteins) across the tightly sealed plasma membrane. In Gram-negative bacteria, TatABC subunits appear to carry out all of the essential translocation functions in the form of two distinct complexes at steady state: a TatABC substrate-binding complex and separate TatA complex. Several studies favour a model in which these complexes transiently coalesce to generate the full translocase. Most Gram-positive organisms possess an even simpler \"minimalist\" Tat system which lacks a TatB component and contains, instead, a bifunctional TatA component. These Tat systems may involve the operation of a TatAC complex together with a separate TatA complex, although a radically different model for TatAC-type systems has also been proposed. While bacterial Tat systems appear to require the presence of only a few proteins for the actual translocation event, there is increasing evidence for the operation of ancillary components that carry out sophisticated \"proofreading\" activities. These activities ensure that redox proteins are only exported after full assembly of the cofactor, thereby avoiding the futile export of apo-forms. This article is part of a Special Issue entitled Protein translocation across or insertion into membranes. \u00a9 2011 Elsevier B.V. All rights reserved.", "author" : [ { "dropping-particle" : "", "family" : "Robinson", "given" : "Colin", "non-dropping-particle" : "", "parse-names" : false, "suffix" : "" }, { "dropping-particle" : "", "family" : "Matos", "given" : "Cristina F R O", "non-dropping-particle" : "", "parse-names" : false, "suffix" : "" }, { "dropping-particle" : "", "family" : "Beck", "given" : "Daniel", "non-dropping-particle" : "", "parse-names" : false, "suffix" : "" }, { "dropping-particle" : "", "family" : "Ren", "given" : "Chao", "non-dropping-particle" : "", "parse-names" : false, "suffix" : "" }, { "dropping-particle" : "", "family" : "Lawrence", "given" : "Janna", "non-dropping-particle" : "", "parse-names" : false, "suffix" : "" }, { "dropping-particle" : "", "family" : "Vasisht", "given" : "Nishi", "non-dropping-particle" : "", "parse-names" : false, "suffix" : "" }, { "dropping-particle" : "", "family" : "Mendel", "given" : "Sharon", "non-dropping-particle" : "", "parse-names" : false, "suffix" : "" } ], "container-title" : "Biochimica et Biophysica Acta - Biomembranes", "id" : "ITEM-2", "issue" : "3", "issued" : { "date-parts" : [ [ "2011" ] ] }, "page" : "876-884", "publisher" : "Elsevier B.V.", "title" : "Transport and proofreading of proteins by the twin-arginine translocation (Tat) system in bacteria", "type" : "article-journal", "volume" : "1808" }, "uris" : [ "http://www.mendeley.com/documents/?uuid=15dad78c-bb03-4942-91c5-01c29e68c2bd" ] } ], "mendeley" : { "formattedCitation" : "(11,12)", "plainTextFormattedCitation" : "(11,12)", "previouslyFormattedCitation" : "(11,12)" }, "properties" : { "noteIndex" : 0 }, "schema" : "https://github.com/citation-style-language/schema/raw/master/csl-citation.json" }</w:instrText>
      </w:r>
      <w:r w:rsidR="000F79EE">
        <w:fldChar w:fldCharType="separate"/>
      </w:r>
      <w:r w:rsidR="000F79EE" w:rsidRPr="000F79EE">
        <w:rPr>
          <w:noProof/>
        </w:rPr>
        <w:t>(11,12)</w:t>
      </w:r>
      <w:r w:rsidR="000F79EE">
        <w:fldChar w:fldCharType="end"/>
      </w:r>
      <w:r w:rsidR="00A9637A" w:rsidRPr="00FE5C93">
        <w:t>.</w:t>
      </w:r>
      <w:r w:rsidR="00A9637A" w:rsidRPr="00596237">
        <w:t xml:space="preserve"> </w:t>
      </w:r>
    </w:p>
    <w:p w14:paraId="44A2DD81" w14:textId="77777777" w:rsidR="00720DAF" w:rsidRDefault="00720DAF" w:rsidP="00457703">
      <w:pPr>
        <w:spacing w:line="480" w:lineRule="auto"/>
        <w:jc w:val="both"/>
      </w:pPr>
    </w:p>
    <w:p w14:paraId="7A4CEFEC" w14:textId="5B510C9A" w:rsidR="00927481" w:rsidRDefault="000215D0" w:rsidP="00457703">
      <w:pPr>
        <w:spacing w:line="480" w:lineRule="auto"/>
        <w:jc w:val="both"/>
      </w:pPr>
      <w:r>
        <w:t xml:space="preserve">Respiratory </w:t>
      </w:r>
      <w:proofErr w:type="spellStart"/>
      <w:r>
        <w:t>oxidoreductases</w:t>
      </w:r>
      <w:proofErr w:type="spellEnd"/>
      <w:r>
        <w:t xml:space="preserve"> that cont</w:t>
      </w:r>
      <w:r w:rsidRPr="00C559F6">
        <w:t xml:space="preserve">ain a </w:t>
      </w:r>
      <w:r w:rsidRPr="00FE5C93">
        <w:t>molybdenum-</w:t>
      </w:r>
      <w:proofErr w:type="spellStart"/>
      <w:proofErr w:type="gramStart"/>
      <w:r w:rsidRPr="00FE5C93">
        <w:rPr>
          <w:i/>
        </w:rPr>
        <w:t>bis</w:t>
      </w:r>
      <w:proofErr w:type="spellEnd"/>
      <w:r w:rsidRPr="00FE5C93">
        <w:t>(</w:t>
      </w:r>
      <w:proofErr w:type="spellStart"/>
      <w:proofErr w:type="gramEnd"/>
      <w:r w:rsidRPr="00FE5C93">
        <w:t>pyranopterin</w:t>
      </w:r>
      <w:proofErr w:type="spellEnd"/>
      <w:r w:rsidRPr="00FE5C93">
        <w:t xml:space="preserve"> guanine dinucleotide) (Mo-</w:t>
      </w:r>
      <w:proofErr w:type="spellStart"/>
      <w:r w:rsidRPr="00FE5C93">
        <w:rPr>
          <w:i/>
        </w:rPr>
        <w:t>bis</w:t>
      </w:r>
      <w:r w:rsidRPr="00FE5C93">
        <w:t>PGD</w:t>
      </w:r>
      <w:proofErr w:type="spellEnd"/>
      <w:r w:rsidRPr="00FE5C93">
        <w:t>)</w:t>
      </w:r>
      <w:r w:rsidRPr="00C559F6">
        <w:t xml:space="preserve"> catalytic</w:t>
      </w:r>
      <w:r>
        <w:t xml:space="preserve"> cofactor are grouped under </w:t>
      </w:r>
      <w:r w:rsidR="000369A5">
        <w:t xml:space="preserve">the </w:t>
      </w:r>
      <w:proofErr w:type="spellStart"/>
      <w:r w:rsidR="000369A5">
        <w:t>molybdoenzyme</w:t>
      </w:r>
      <w:proofErr w:type="spellEnd"/>
      <w:r w:rsidR="000369A5">
        <w:t xml:space="preserve"> superfamily</w:t>
      </w:r>
      <w:r w:rsidR="00853500">
        <w:t xml:space="preserve"> </w:t>
      </w:r>
      <w:r w:rsidR="000C3E17">
        <w:fldChar w:fldCharType="begin" w:fldLock="1"/>
      </w:r>
      <w:r w:rsidR="000C3E17">
        <w:instrText>ADDIN CSL_CITATION { "citationItems" : [ { "id" : "ITEM-1", "itemData" : { "DOI" : "10.1016/S0065-2911(05)50004-3", "ISSN" : "0065-2911", "PMID" : "16221580", "abstract" : "Over the last two decades, the biochemistry and genetics of dimethylsulfoxide (DMSO) and trimethylamine-N-oxide (TMAO) respiration has been characterised, particularly in Escherichia coli marine bacteria of the genus Shewanella and the purple phototrophic bacteria, Rhodobacter sphaeroides and R. capsulatus. All of the enzymes (or catalytic subunits) involved the final step in DMSO and TMAO respiration contain a pterin molybdenum cofactor and are members of the DMSO reductase family of molybdoenzymes. In E. coli, the dimethylsulfoxide reductase (DmsABC) can be purified from membranes as a complex, which exhibits quinol-DMSO oxidoreductase activity. The enzyme is anchored to the membrane via the DmsC subunit and its catalytic subunit DmsA is now considered to face the periplasm. Electron transfer to DmsA involves the DmsB subunit, which is a polyferredoxin related to subunits found in other molybdoenzymes such as nitrate reductase and formate dehydrogenase. A characteristic of the DmsAB-type DMSO reductase is its ability to reduce a variety of S- and N-oxides. E. coli contains a trimethylamine-N-oxide reductase (TorA) that is highly specific for N-oxides. This enzyme is located in the periplasm and is connected to the quinone pool via a membrane-bound penta-haem cytochrome (TorC). DorCA in purple phototrophic bacteria of the genus Rhodobacter is very similar to TorCA with the critical difference that DorA catalyses reduction of both DMSO and TMAO. It is known as a DMSO reductase because the S-oxide is the best substrate. Crystal structures of DorA and TorA have revealed critical differences at the Mo active site that may explain the differences between substrate specificity between the two enzymes. DmsA, TorA and DorA possess a \"twin arginine\" N-terminal signal sequence consistent with their secretion via the TAT secretory system and not the Sec system. The enzymes are secreted with their bound prosthetic groups: this take place in the cytoplasm and the biogenesis involves a chaperone protein, which is cognate for each enzyme. Expression of the DMSO and TMAO respiratory operons is induced in response to a fall in oxygen tension. dmsABC expression is positively controlled by the oxygen-responsive transcription factor, Fnr and ModE, a transcription factor that binds molybdate. In contrast, torCAD expression is not under Fnr- or ModE-control but is dependent upon a sensor histidine kinase-response regulator pair, TorSR, which activate gene expression under c\u2026", "author" : [ { "dropping-particle" : "", "family" : "McCrindle", "given" : "Sharon L", "non-dropping-particle" : "", "parse-names" : false, "suffix" : "" }, { "dropping-particle" : "", "family" : "Kappler", "given" : "Ulrike", "non-dropping-particle" : "", "parse-names" : false, "suffix" : "" }, { "dropping-particle" : "", "family" : "McEwan", "given" : "Alastair G", "non-dropping-particle" : "", "parse-names" : false, "suffix" : "" } ], "container-title" : "Advances in microbial physiology", "id" : "ITEM-1", "issued" : { "date-parts" : [ [ "2005", "1" ] ] }, "page" : "147-98", "title" : "Microbial dimethylsulfoxide and trimethylamine-N-oxide respiration.", "type" : "article-journal", "volume" : "50" }, "uris" : [ "http://www.mendeley.com/documents/?uuid=7a171f90-4107-4d79-8b36-549906a3199e" ] }, { "id" : "ITEM-2", "itemData" : { "DOI" : "10.1039/c2dt32376a", "ISBN" : "1477-9234 (Electronic)\\r1477-9226 (Linking)", "ISSN" : "1477-9234", "PMID" : "23318732", "abstract" : "A perspective is provided of recent advances in our understanding of molybdenum-containing enzymes other than nitrogenase, a large and diverse group of enzymes that usually (but not always) catalyze oxygen atom transfer to or from a substrate, utilizing a Mo=O group as donor or acceptor. An emphasis is placed on the diversity of protein structure and reaction catalyzed by each of the three major families of these enzymes.", "author" : [ { "dropping-particle" : "", "family" : "Hille", "given" : "Russ", "non-dropping-particle" : "", "parse-names" : false, "suffix" : "" } ], "container-title" : "Dalton transactions (Cambridge, England : 2003)", "id" : "ITEM-2", "issue" : "9", "issued" : { "date-parts" : [ [ "2013" ] ] }, "page" : "3029-42", "title" : "The molybdenum oxotransferases and related enzymes.", "type" : "article-journal", "volume" : "42" }, "uris" : [ "http://www.mendeley.com/documents/?uuid=3583cbc7-01f8-4b82-a222-82049ffb24c5" ] }, { "id" : "ITEM-3", "itemData" : { "DOI" : "10.1073/pnas.1200671109", "author" : [ { "dropping-particle" : "", "family" : "Rothery", "given" : "Richard A", "non-dropping-particle" : "", "parse-names" : false, "suffix" : "" }, { "dropping-particle" : "", "family" : "Stein", "given" : "Benjamin", "non-dropping-particle" : "", "parse-names" : false, "suffix" : "" }, { "dropping-particle" : "", "family" : "Solomonson", "given" : "Matthew", "non-dropping-particle" : "", "parse-names" : false, "suffix" : "" }, { "dropping-particle" : "", "family" : "Kirk", "given" : "Martin L", "non-dropping-particle" : "", "parse-names" : false, "suffix" : "" }, { "dropping-particle" : "", "family" : "Weiner", "given" : "Joel H", "non-dropping-particle" : "", "parse-names" : false, "suffix" : "" } ], "id" : "ITEM-3", "issue" : "37", "issued" : { "date-parts" : [ [ "2012" ] ] }, "page" : "2-7", "title" : "Pyranopterin conformation defines the function of molybdenum and tungsten enzymes", "type" : "article-journal", "volume" : "109" }, "uris" : [ "http://www.mendeley.com/documents/?uuid=61c82e3b-2116-462c-8f91-a161ecbb13c8" ] }, { "id" : "ITEM-4", "itemData" : { "DOI" : "10.1016/j.bbabio.2012.11.007", "ISSN" : "0005-2728", "author" : [ { "dropping-particle" : "", "family" : "Iobbi-nivol", "given" : "Chantal", "non-dropping-particle" : "", "parse-names" : false, "suffix" : "" }, { "dropping-particle" : "", "family" : "Leimk\u00fchler", "given" : "Silke", "non-dropping-particle" : "", "parse-names" : false, "suffix" : "" } ], "container-title" : "BBA - Bioenergetics", "id" : "ITEM-4", "issue" : "8-9", "issued" : { "date-parts" : [ [ "2013" ] ] }, "page" : "1086-1101", "publisher" : "Elsevier B.V.", "title" : "Biochimica et Biophysica Acta Molybdenum enzymes , their maturation and molybdenum cofactor biosynthesis in Escherichia coli \u2606", "type" : "article-journal", "volume" : "1827" }, "uris" : [ "http://www.mendeley.com/documents/?uuid=998d1a2f-0d2a-4734-893d-1dbd935e6412" ] }, { "id" : "ITEM-5", "itemData" : { "DOI" : "10.1016/j.ccr.2010.12.031", "ISBN" : "0010-8545", "ISSN" : "00108545", "PMID" : "79952740770", "abstract" : "Molybdenum pterin cofactor-containing enzymes exist in all domains of life and their importance is exemplified by their ubiquity, their roles in metabolic diversity and global geochemical cycles. In the prokaryotic enzymes the pterin cofactor coordinating the molybdenum/tungsten center exhibits a diversity of structure that facilitates a range of redox chemistry and reactivity. These enzymes fall into four families based on the cofactor sub-type. Family I is an archaeal family which binds a W-bis(pyranopterin) cofactor and a single [4Fe-4S] cluster. Family II binds either a Mo-pyranopterin or Mo-pyranopterin cytosine dinucleotide. Family II molybdoenzymes often form complexes that include subunits that bind FAD as well as [2Fe-2S] clusters. The diverse Family III enzymes (the dimethyl sulfoxide reductase family) bind a Mo-bis(pyranopterin guanine dinucleotide) cofactor, form transient or stable complexes with [Fe-S]-containing electron transfer subunits as well as soluble and membrane anchor cytochromes. Family IV enzymes bind a Mo-pyranopterin cofactor and interact with a membrane-bound cytochrome. Expression of prokaryotic molybdoenzymes is controlled by transport of Mo into the cell, cofactor biosynthesis, transcriptional regulation of apo-protein expression and riboswitch mechanisms. The biosynthesis of prokaryotic molybdoenzymes is an intricate process, requiring the synthesis of various subunits in the cytoplasm, incorporation of the metal and pterin cofactors, subunit complexation, correct subcellular targeting/transport and in many cases anchoring of the complex to the inner membrane. A series of devoted molybdoenzyme maturation proteins are crucial in various stages of enzyme maturation. ?? 2011 Elsevier B.V.", "author" : [ { "dropping-particle" : "", "family" : "Magalon", "given" : "Axel", "non-dropping-particle" : "", "parse-names" : false, "suffix" : "" }, { "dropping-particle" : "", "family" : "Fedor", "given" : "Justin G.", "non-dropping-particle" : "", "parse-names" : false, "suffix" : "" }, { "dropping-particle" : "", "family" : "Walburger", "given" : "Anne", "non-dropping-particle" : "", "parse-names" : false, "suffix" : "" }, { "dropping-particle" : "", "family" : "Weiner", "given" : "Joel H.", "non-dropping-particle" : "", "parse-names" : false, "suffix" : "" } ], "container-title" : "Coordination Chemistry Reviews", "id" : "ITEM-5", "issue" : "9-10", "issued" : { "date-parts" : [ [ "2011" ] ] }, "page" : "1159-1178", "publisher" : "Elsevier B.V.", "title" : "Molybdenum enzymes in bacteria and their maturation", "type" : "article-journal", "volume" : "255" }, "uris" : [ "http://www.mendeley.com/documents/?uuid=c1b11419-609e-42b0-838f-3f190b3a9259" ] } ], "mendeley" : { "formattedCitation" : "(13\u201317)", "plainTextFormattedCitation" : "(13\u201317)", "previouslyFormattedCitation" : "(13\u201317)" }, "properties" : { "noteIndex" : 0 }, "schema" : "https://github.com/citation-style-language/schema/raw/master/csl-citation.json" }</w:instrText>
      </w:r>
      <w:r w:rsidR="000C3E17">
        <w:fldChar w:fldCharType="separate"/>
      </w:r>
      <w:r w:rsidR="000C3E17" w:rsidRPr="000C3E17">
        <w:rPr>
          <w:noProof/>
        </w:rPr>
        <w:t>(13–17)</w:t>
      </w:r>
      <w:r w:rsidR="000C3E17">
        <w:fldChar w:fldCharType="end"/>
      </w:r>
      <w:r>
        <w:t xml:space="preserve">. </w:t>
      </w:r>
      <w:r w:rsidR="002D24C3">
        <w:t>In many instances</w:t>
      </w:r>
      <w:r w:rsidR="00927481">
        <w:t xml:space="preserve">, the catalytic subunit </w:t>
      </w:r>
      <w:r w:rsidR="00596237">
        <w:t xml:space="preserve">also </w:t>
      </w:r>
      <w:r w:rsidR="00927481">
        <w:t xml:space="preserve">coordinates an iron-sulfur </w:t>
      </w:r>
      <w:r w:rsidR="007642FF">
        <w:t xml:space="preserve">cluster </w:t>
      </w:r>
      <w:r w:rsidR="00927481">
        <w:t>([Fe-S]) near the catalytic site</w:t>
      </w:r>
      <w:r w:rsidR="002D24C3">
        <w:t xml:space="preserve">, an electron transfer subunit that typically contains </w:t>
      </w:r>
      <w:r w:rsidR="00596237">
        <w:t xml:space="preserve">typically four </w:t>
      </w:r>
      <w:r w:rsidR="002D24C3">
        <w:t>[Fe-S] clusters</w:t>
      </w:r>
      <w:r w:rsidR="00596237">
        <w:t xml:space="preserve"> of various </w:t>
      </w:r>
      <w:proofErr w:type="spellStart"/>
      <w:r w:rsidR="00596237">
        <w:t>Fe</w:t>
      </w:r>
      <w:proofErr w:type="gramStart"/>
      <w:r w:rsidR="00596237">
        <w:t>:S</w:t>
      </w:r>
      <w:proofErr w:type="spellEnd"/>
      <w:proofErr w:type="gramEnd"/>
      <w:r w:rsidR="00596237">
        <w:t xml:space="preserve"> ratios</w:t>
      </w:r>
      <w:r w:rsidR="002D24C3">
        <w:t>, and a membrane anchor subunit required to connect the [Fe-S] cluster</w:t>
      </w:r>
      <w:r w:rsidR="00596237">
        <w:t xml:space="preserve"> electrical conduit</w:t>
      </w:r>
      <w:r w:rsidR="002D24C3">
        <w:t xml:space="preserve"> to t</w:t>
      </w:r>
      <w:r w:rsidR="007337DE">
        <w:t>he</w:t>
      </w:r>
      <w:r w:rsidR="00446309">
        <w:t xml:space="preserve"> </w:t>
      </w:r>
      <w:proofErr w:type="spellStart"/>
      <w:r w:rsidR="00446309">
        <w:t>quinone</w:t>
      </w:r>
      <w:proofErr w:type="spellEnd"/>
      <w:r w:rsidR="00446309">
        <w:t xml:space="preserve"> pool </w:t>
      </w:r>
      <w:r w:rsidR="000C3E17">
        <w:fldChar w:fldCharType="begin" w:fldLock="1"/>
      </w:r>
      <w:r w:rsidR="000C3E17">
        <w:instrText>ADDIN CSL_CITATION { "citationItems" : [ { "id" : "ITEM-1", "itemData" : { "DOI" : "http://dx.doi.org/10.1016/j.bbabio.2008.05.349", "ISSN" : "0005-2728", "author" : [ { "dropping-particle" : "", "family" : "Cheng", "given" : "Victor W T", "non-dropping-particle" : "", "parse-names" : false, "suffix" : "" }, { "dropping-particle" : "", "family" : "Johnson", "given" : "Antonia", "non-dropping-particle" : "", "parse-names" : false, "suffix" : "" }, { "dropping-particle" : "", "family" : "Rothery", "given" : "Richard A", "non-dropping-particle" : "", "parse-names" : false, "suffix" : "" }, { "dropping-particle" : "", "family" : "Weiner", "given" : "Joel H", "non-dropping-particle" : "", "parse-names" : false, "suffix" : "" } ], "container-title" : "Biochimica et Biophysica Acta (BBA) - Bioenergetics", "id" : "ITEM-1", "issue" : "0", "issued" : { "date-parts" : [ [ "2008" ] ] }, "page" : "S89", "title" : "S13.5 An alternative site for proton entry from the cytoplasm to the quinone binding site in the Escherichia coli succinate dehydrogenase", "type" : "article-journal", "volume" : "1777, Supp" }, "uris" : [ "http://www.mendeley.com/documents/?uuid=7a03c53a-5b8b-4eba-ba92-1b88e7900bd0" ] }, { "id" : "ITEM-2", "itemData" : { "DOI" : "10.1016/j.bbabio.2012.11.007", "ISSN" : "0005-2728", "author" : [ { "dropping-particle" : "", "family" : "Iobbi-nivol", "given" : "Chantal", "non-dropping-particle" : "", "parse-names" : false, "suffix" : "" }, { "dropping-particle" : "", "family" : "Leimk\u00fchler", "given" : "Silke", "non-dropping-particle" : "", "parse-names" : false, "suffix" : "" } ], "container-title" : "BBA - Bioenergetics", "id" : "ITEM-2", "issue" : "8-9", "issued" : { "date-parts" : [ [ "2013" ] ] }, "page" : "1086-1101", "publisher" : "Elsevier B.V.", "title" : "Biochimica et Biophysica Acta Molybdenum enzymes , their maturation and molybdenum cofactor biosynthesis in Escherichia coli \u2606", "type" : "article-journal", "volume" : "1827" }, "uris" : [ "http://www.mendeley.com/documents/?uuid=998d1a2f-0d2a-4734-893d-1dbd935e6412" ] } ], "mendeley" : { "formattedCitation" : "(16,18)", "plainTextFormattedCitation" : "(16,18)", "previouslyFormattedCitation" : "(16,18)" }, "properties" : { "noteIndex" : 0 }, "schema" : "https://github.com/citation-style-language/schema/raw/master/csl-citation.json" }</w:instrText>
      </w:r>
      <w:r w:rsidR="000C3E17">
        <w:fldChar w:fldCharType="separate"/>
      </w:r>
      <w:r w:rsidR="000C3E17" w:rsidRPr="000C3E17">
        <w:rPr>
          <w:noProof/>
        </w:rPr>
        <w:t>(16,18)</w:t>
      </w:r>
      <w:r w:rsidR="000C3E17">
        <w:fldChar w:fldCharType="end"/>
      </w:r>
      <w:r w:rsidR="000C3E17">
        <w:t xml:space="preserve"> </w:t>
      </w:r>
      <w:r w:rsidR="005830D7">
        <w:t>which may also contain cytochromes</w:t>
      </w:r>
      <w:r w:rsidR="007337DE">
        <w:t>. These</w:t>
      </w:r>
      <w:r w:rsidR="00927481">
        <w:t xml:space="preserve"> enzymes are now described as</w:t>
      </w:r>
      <w:r w:rsidR="007642FF">
        <w:t xml:space="preserve"> a</w:t>
      </w:r>
      <w:r w:rsidR="00927481">
        <w:t xml:space="preserve"> complex iron-sulfur </w:t>
      </w:r>
      <w:proofErr w:type="spellStart"/>
      <w:r w:rsidR="00927481">
        <w:t>m</w:t>
      </w:r>
      <w:r w:rsidR="007642FF">
        <w:t>olybdoenzyme</w:t>
      </w:r>
      <w:proofErr w:type="spellEnd"/>
      <w:r w:rsidR="007642FF">
        <w:t xml:space="preserve"> (CISM</w:t>
      </w:r>
      <w:r w:rsidR="00927481">
        <w:t>)</w:t>
      </w:r>
      <w:r w:rsidR="007642FF">
        <w:t xml:space="preserve"> to distinguish from those iron-</w:t>
      </w:r>
      <w:r w:rsidR="000369A5">
        <w:t xml:space="preserve">sulfur-lacking molybdoenzymes </w:t>
      </w:r>
      <w:r w:rsidR="000C3E17">
        <w:fldChar w:fldCharType="begin" w:fldLock="1"/>
      </w:r>
      <w:r w:rsidR="000C3E17">
        <w:instrText>ADDIN CSL_CITATION { "citationItems" : [ { "id" : "ITEM-1", "itemData" : { "DOI" : "10.1016/j.bbamem.2007.09.002", "ISSN" : "0006-3002", "PMID" : "17964535", "abstract" : "Bacterial genomes encode an extensive range of respiratory enzymes that enable respiratory metabolism with a diverse group of reducing and oxidizing substrates under both aerobic and anaerobic growth conditions. An important class of enzymes that contributes to this broad diversity is the complex iron-sulfur molybdoenzyme (CISM) family. The architecture of this class comprises the following subunits. (i) A molybdo-bis(pyranopterin guanine dinucleotide) (Mo-bisPGD) cofactor-containing catalytic subunit that also contains a cubane [Fe-S] cluster (FS0). (ii) A four-cluster protein (FCP) subunit that contains 4 cubane [Fe-S] clusters (FS1-FS4). (iii) A membrane anchor protein (MAP) subunit which anchors the catalytic and FCP subunits to the cytoplasmic membrane. In this review, we define the CISM family of enzymes on the basis of emerging structural and bioinformatic data, and show that the catalytic and FCP subunit architectures appear in a wide range of bacterial redox enzymes. We evaluate evolutionary events involving genes encoding the CISM catalytic subunit that resulted in the emergence of the complex I (NADH:ubiquinone oxidoreductase) Nqo3/NuoG subunit architecture. We also trace a series of evolutionary events leading from a primordial Cys-containing peptide to the FCP architecture. Finally, many of the CISM archetypes and related enzymes rely on the tat translocon to transport fully folded monomeric or dimeric subunits across the cytoplasmic membrane. We have used genome sequence data to establish that there is a bias against the presence of soluble periplasmic molybdoenzymes in bacteria lacking an outer membrane.", "author" : [ { "dropping-particle" : "", "family" : "Rothery", "given" : "Richard A", "non-dropping-particle" : "", "parse-names" : false, "suffix" : "" }, { "dropping-particle" : "", "family" : "Workun", "given" : "Gregory J", "non-dropping-particle" : "", "parse-names" : false, "suffix" : "" }, { "dropping-particle" : "", "family" : "Weiner", "given" : "Joel H", "non-dropping-particle" : "", "parse-names" : false, "suffix" : "" } ], "container-title" : "Biochimica et biophysica acta", "id" : "ITEM-1", "issue" : "9", "issued" : { "date-parts" : [ [ "2008", "9" ] ] }, "page" : "1897-929", "title" : "The prokaryotic complex iron-sulfur molybdoenzyme family.", "type" : "article-journal", "volume" : "1778" }, "uris" : [ "http://www.mendeley.com/documents/?uuid=d18da2ae-7324-45a4-bb56-c0a62ba8b0d0" ] } ], "mendeley" : { "formattedCitation" : "(19)", "plainTextFormattedCitation" : "(19)", "previouslyFormattedCitation" : "(19)" }, "properties" : { "noteIndex" : 0 }, "schema" : "https://github.com/citation-style-language/schema/raw/master/csl-citation.json" }</w:instrText>
      </w:r>
      <w:r w:rsidR="000C3E17">
        <w:fldChar w:fldCharType="separate"/>
      </w:r>
      <w:r w:rsidR="000C3E17" w:rsidRPr="000C3E17">
        <w:rPr>
          <w:noProof/>
        </w:rPr>
        <w:t>(19)</w:t>
      </w:r>
      <w:r w:rsidR="000C3E17">
        <w:fldChar w:fldCharType="end"/>
      </w:r>
      <w:r w:rsidR="007642FF">
        <w:t xml:space="preserve">. </w:t>
      </w:r>
      <w:r w:rsidR="007337DE">
        <w:t>The architecture, function, biogenesis, and maturation</w:t>
      </w:r>
      <w:r w:rsidR="0073687A">
        <w:t xml:space="preserve"> of CISMs </w:t>
      </w:r>
      <w:r w:rsidR="00596237">
        <w:t>have</w:t>
      </w:r>
      <w:r w:rsidR="007337DE">
        <w:t xml:space="preserve"> been </w:t>
      </w:r>
      <w:r w:rsidR="000369A5">
        <w:t xml:space="preserve">a major topic of recent study </w:t>
      </w:r>
      <w:r w:rsidR="000C3E17">
        <w:fldChar w:fldCharType="begin" w:fldLock="1"/>
      </w:r>
      <w:r w:rsidR="000C3E17">
        <w:instrText>ADDIN CSL_CITATION { "citationItems" : [ { "id" : "ITEM-1", "itemData" : { "DOI" : "10.1016/j.bbabio.2012.11.007", "ISSN" : "0006-3002", "PMID" : "23201473", "abstract" : "Molybdenum cofactor (Moco) biosynthesis is an ancient, ubiquitous, and highly conserved pathway leading to the biochemical activation of molybdenum. Moco is the essential component of a group of redox enzymes, which are diverse in terms of their phylogenetic distribution and their architectures, both at the overall level and in their catalytic geometry. A wide variety of transformations are catalyzed by these enzymes at carbon, sulfur and nitrogen atoms, which include the transfer of an oxo group or two electrons to or from the substrate. More than 50 molybdoenzymes were identified in bacteria to date. In molybdoenzymes Mo is coordinated to a dithiolene group on the 6-alkyl side chain of a pterin called molybdopterin (MPT). The biosynthesis of Moco can be divided into four general steps in bacteria: 1) formation of the cyclic pyranopterin monophosphate, 2) formation of MPT, 3) insertion of molybdenum into molybdopterin to form Moco, and 4) additional modification of Moco with the attachment of GMP or CMP to the phosphate group of MPT, forming the dinucleotide variant of Moco. This review will focus on molybdoenzymes, the biosynthesis of Moco, and its incorporation into specific target proteins focusing on Escherichia coli. This article is part of a Special Issue entitled: Metals in Bioenergetics and Biomimetics Systems.", "author" : [ { "dropping-particle" : "", "family" : "Iobbi-Nivol", "given" : "Chantal", "non-dropping-particle" : "", "parse-names" : false, "suffix" : "" }, { "dropping-particle" : "", "family" : "Leimk\u00fchler", "given" : "Silke", "non-dropping-particle" : "", "parse-names" : false, "suffix" : "" } ], "container-title" : "Biochimica et biophysica acta", "id" : "ITEM-1", "issue" : "8-9", "issued" : { "date-parts" : [ [ "0", "1" ] ] }, "page" : "1086-101", "title" : "Molybdenum enzymes, their maturation and molybdenum cofactor biosynthesis in Escherichia coli.", "type" : "article-journal", "volume" : "1827" }, "uris" : [ "http://www.mendeley.com/documents/?uuid=8b7df368-db22-4c1e-8fb4-e6982e69989d" ] }, { "id" : "ITEM-2", "itemData" : { "DOI" : "10.1016/j.ccr.2010.12.031", "ISBN" : "0010-8545", "ISSN" : "00108545", "PMID" : "79952740770", "abstract" : "Molybdenum pterin cofactor-containing enzymes exist in all domains of life and their importance is exemplified by their ubiquity, their roles in metabolic diversity and global geochemical cycles. In the prokaryotic enzymes the pterin cofactor coordinating the molybdenum/tungsten center exhibits a diversity of structure that facilitates a range of redox chemistry and reactivity. These enzymes fall into four families based on the cofactor sub-type. Family I is an archaeal family which binds a W-bis(pyranopterin) cofactor and a single [4Fe-4S] cluster. Family II binds either a Mo-pyranopterin or Mo-pyranopterin cytosine dinucleotide. Family II molybdoenzymes often form complexes that include subunits that bind FAD as well as [2Fe-2S] clusters. The diverse Family III enzymes (the dimethyl sulfoxide reductase family) bind a Mo-bis(pyranopterin guanine dinucleotide) cofactor, form transient or stable complexes with [Fe-S]-containing electron transfer subunits as well as soluble and membrane anchor cytochromes. Family IV enzymes bind a Mo-pyranopterin cofactor and interact with a membrane-bound cytochrome. Expression of prokaryotic molybdoenzymes is controlled by transport of Mo into the cell, cofactor biosynthesis, transcriptional regulation of apo-protein expression and riboswitch mechanisms. The biosynthesis of prokaryotic molybdoenzymes is an intricate process, requiring the synthesis of various subunits in the cytoplasm, incorporation of the metal and pterin cofactors, subunit complexation, correct subcellular targeting/transport and in many cases anchoring of the complex to the inner membrane. A series of devoted molybdoenzyme maturation proteins are crucial in various stages of enzyme maturation. ?? 2011 Elsevier B.V.", "author" : [ { "dropping-particle" : "", "family" : "Magalon", "given" : "Axel", "non-dropping-particle" : "", "parse-names" : false, "suffix" : "" }, { "dropping-particle" : "", "family" : "Fedor", "given" : "Justin G.", "non-dropping-particle" : "", "parse-names" : false, "suffix" : "" }, { "dropping-particle" : "", "family" : "Walburger", "given" : "Anne", "non-dropping-particle" : "", "parse-names" : false, "suffix" : "" }, { "dropping-particle" : "", "family" : "Weiner", "given" : "Joel H.", "non-dropping-particle" : "", "parse-names" : false, "suffix" : "" } ], "container-title" : "Coordination Chemistry Reviews", "id" : "ITEM-2", "issue" : "9-10", "issued" : { "date-parts" : [ [ "2011" ] ] }, "page" : "1159-1178", "publisher" : "Elsevier B.V.", "title" : "Molybdenum enzymes in bacteria and their maturation", "type" : "article-journal", "volume" : "255" }, "uris" : [ "http://www.mendeley.com/documents/?uuid=c1b11419-609e-42b0-838f-3f190b3a9259" ] }, { "id" : "ITEM-3", "itemData" : { "DOI" : "10.1016/j.bbabio.2013.01.011", "ISBN" : "0006-3002 (Print)\\r0006-3002 (Linking)", "ISSN" : "00052728", "PMID" : "23376630", "abstract" : "Over the past two decades, prominent importance ofmolybdenum-containing enzymes in prokaryotes has been put forward by studies originating from different fields. Proteomic or bioinformatic studies underpinned that the list of molybdenum-containing enzymes is far from being complete with to date, more than fifty different enzymes involved in the biogeochemical nitrogen, carbon and sulfur cycles. In particular, the vast majority of prokaryotic molybdenum-containing enzymes belong to the so-called dimethylsulfoxide reductase family. Despite its extraordinary diversity, this family is characterized by the presence of a Mo/W-bis(pyranopterin guanosine dinucleotide) cofactor at the active site. This review highlights what has been learned about the properties of the catalytic site, the modular variation of the structural organization of these enzymes, and their interplay with the isoprenoid quinones. In the last part, this reviewprovides an integrated view of how these enzymes contribute to the bioenergetics of prokaryotes. This article is part of a Special Issue entitled: Metals in Bioenergetics and Biomimetics Systems. ?? 2013 Elsevier B.V. All rights reserved.", "author" : [ { "dropping-particle" : "", "family" : "Grimaldi", "given" : "St??phane", "non-dropping-particle" : "", "parse-names" : false, "suffix" : "" }, { "dropping-particle" : "", "family" : "Schoepp-Cothenet", "given" : "Barbara", "non-dropping-particle" : "", "parse-names" : false, "suffix" : "" }, { "dropping-particle" : "", "family" : "Ceccaldi", "given" : "Pierre", "non-dropping-particle" : "", "parse-names" : false, "suffix" : "" }, { "dropping-particle" : "", "family" : "Guigliarelli", "given" : "Bruno", "non-dropping-particle" : "", "parse-names" : false, "suffix" : "" }, { "dropping-particle" : "", "family" : "Magalon", "given" : "Axel", "non-dropping-particle" : "", "parse-names" : false, "suffix" : "" } ], "container-title" : "Biochimica et Biophysica Acta - Bioenergetics", "id" : "ITEM-3", "issue" : "8-9", "issued" : { "date-parts" : [ [ "2013" ] ] }, "page" : "1048-1085", "publisher" : "Elsevier B.V.", "title" : "The prokaryotic Mo/W-bisPGD enzymes family: A catalytic workhorse in bioenergetic", "type" : "article-journal", "volume" : "1827" }, "uris" : [ "http://www.mendeley.com/documents/?uuid=5578551b-5be0-4f3c-b369-942ad86ae57f" ] } ], "mendeley" : { "formattedCitation" : "(17,20,21)", "plainTextFormattedCitation" : "(17,20,21)", "previouslyFormattedCitation" : "(17,20,21)" }, "properties" : { "noteIndex" : 0 }, "schema" : "https://github.com/citation-style-language/schema/raw/master/csl-citation.json" }</w:instrText>
      </w:r>
      <w:r w:rsidR="000C3E17">
        <w:fldChar w:fldCharType="separate"/>
      </w:r>
      <w:r w:rsidR="000C3E17" w:rsidRPr="000C3E17">
        <w:rPr>
          <w:noProof/>
        </w:rPr>
        <w:t>(17,20,21)</w:t>
      </w:r>
      <w:r w:rsidR="000C3E17">
        <w:fldChar w:fldCharType="end"/>
      </w:r>
      <w:r w:rsidR="007337DE">
        <w:t xml:space="preserve">. </w:t>
      </w:r>
      <w:r w:rsidR="00C416D2">
        <w:t xml:space="preserve"> </w:t>
      </w:r>
    </w:p>
    <w:p w14:paraId="3B927E61" w14:textId="2AA11B4A" w:rsidR="000411D9" w:rsidRDefault="000411D9" w:rsidP="00457703">
      <w:pPr>
        <w:spacing w:line="480" w:lineRule="auto"/>
        <w:jc w:val="both"/>
      </w:pPr>
    </w:p>
    <w:p w14:paraId="69811EBE" w14:textId="79B526F6" w:rsidR="00C5115E" w:rsidRDefault="000411D9" w:rsidP="00457703">
      <w:pPr>
        <w:spacing w:line="480" w:lineRule="auto"/>
        <w:jc w:val="both"/>
      </w:pPr>
      <w:r>
        <w:t>When oxygen-sensing regulatory proteins in the cell</w:t>
      </w:r>
      <w:r w:rsidR="00596237">
        <w:t xml:space="preserve"> (e.g. </w:t>
      </w:r>
      <w:proofErr w:type="spellStart"/>
      <w:r w:rsidR="00596237">
        <w:t>Fnr</w:t>
      </w:r>
      <w:proofErr w:type="spellEnd"/>
      <w:r w:rsidR="00596237">
        <w:t>)</w:t>
      </w:r>
      <w:r>
        <w:t xml:space="preserve"> detect a lack of oxygen the biog</w:t>
      </w:r>
      <w:r w:rsidR="009720F6">
        <w:t>enesis of a CISM begins</w:t>
      </w:r>
      <w:r w:rsidR="000C3E17">
        <w:t xml:space="preserve"> </w:t>
      </w:r>
      <w:r w:rsidR="000C3E17">
        <w:fldChar w:fldCharType="begin" w:fldLock="1"/>
      </w:r>
      <w:r w:rsidR="000C3E17">
        <w:instrText>ADDIN CSL_CITATION { "citationItems" : [ { "id" : "ITEM-1", "itemData" : { "DOI" : "10.1089/ars.2012.4511", "ISBN" : "1557-7716 (Electronic)\\r1523-0864 (Linking)", "ISSN" : "1523-0864", "PMID" : "22239203", "abstract" : "SIGNIFICANCE: In recent years, bacterial iron-sulfur cluster proteins that function as regulators of gene transcription have emerged as a major new group. In all cases, the cluster acts as a sensor of the environment and enables the organism to adapt to the prevailing conditions. This can range from mounting a response to oxidative or nitrosative stress to switching between anaerobic and aerobic respiratory pathways. The sensitivity of these ancient cofactors to small molecule reactive oxygen and nitrogen species, in particular, makes them ideally suited to function as sensors.\\n\\nRECENT ADVANCES: An important challenge is to obtain mechanistic and structural information about how these regulators function and, in particular, how the chemistry occurring at the cluster drives the subsequent regulatory response. For several regulators, including FNR, SoxR, NsrR, IscR, and Wbl proteins, major advances in understanding have been gained recently and these are reviewed here.\\n\\nCRITICAL ISSUES: A common theme emerging from these studies is that the sensitivity and specificity of the cluster of each regulatory protein must be exquisitely controlled by the protein environment of the cluster.\\n\\nFUTURE DIRECTIONS: A major future challenge is to determine, for a range of regulators, the key factors for achieving control of sensitivity/specificity. Such information will lead, eventually, to a system understanding of stress response, which often involves more than one regulator.", "author" : [ { "dropping-particle" : "", "family" : "Crack", "given" : "Jason C.", "non-dropping-particle" : "", "parse-names" : false, "suffix" : "" }, { "dropping-particle" : "", "family" : "Green", "given" : "Jeffrey", "non-dropping-particle" : "", "parse-names" : false, "suffix" : "" }, { "dropping-particle" : "", "family" : "Hutchings", "given" : "Matthew I.", "non-dropping-particle" : "", "parse-names" : false, "suffix" : "" }, { "dropping-particle" : "", "family" : "Thomson", "given" : "Andrew J.", "non-dropping-particle" : "", "parse-names" : false, "suffix" : "" }, { "dropping-particle" : "", "family" : "Brun", "given" : "Nick E.", "non-dropping-particle" : "Le", "parse-names" : false, "suffix" : "" } ], "container-title" : "Antioxidants &amp; Redox Signaling", "id" : "ITEM-1", "issue" : "9", "issued" : { "date-parts" : [ [ "2012" ] ] }, "page" : "1215-1231", "title" : "Bacterial Iron\u2013Sulfur Regulatory Proteins As Biological Sensor-Switches", "type" : "article-journal", "volume" : "17" }, "uris" : [ "http://www.mendeley.com/documents/?uuid=cc1e9e42-1eb5-4328-9bb2-a77804030714" ] } ], "mendeley" : { "formattedCitation" : "(22)", "plainTextFormattedCitation" : "(22)", "previouslyFormattedCitation" : "(22)" }, "properties" : { "noteIndex" : 0 }, "schema" : "https://github.com/citation-style-language/schema/raw/master/csl-citation.json" }</w:instrText>
      </w:r>
      <w:r w:rsidR="000C3E17">
        <w:fldChar w:fldCharType="separate"/>
      </w:r>
      <w:r w:rsidR="000C3E17" w:rsidRPr="000C3E17">
        <w:rPr>
          <w:noProof/>
        </w:rPr>
        <w:t>(22)</w:t>
      </w:r>
      <w:r w:rsidR="000C3E17">
        <w:fldChar w:fldCharType="end"/>
      </w:r>
      <w:r>
        <w:t xml:space="preserve">. Maturation of a CISM into a functional </w:t>
      </w:r>
      <w:proofErr w:type="spellStart"/>
      <w:r>
        <w:t>holoenzyme</w:t>
      </w:r>
      <w:proofErr w:type="spellEnd"/>
      <w:r>
        <w:t xml:space="preserve"> </w:t>
      </w:r>
      <w:r>
        <w:lastRenderedPageBreak/>
        <w:t xml:space="preserve">requires numerous stages that involve </w:t>
      </w:r>
      <w:r w:rsidR="00836224">
        <w:rPr>
          <w:lang w:val="en-CA"/>
        </w:rPr>
        <w:t xml:space="preserve">initial translational </w:t>
      </w:r>
      <w:r w:rsidR="000E661C">
        <w:rPr>
          <w:lang w:val="en-CA"/>
        </w:rPr>
        <w:t>ribosome integrated folding,</w:t>
      </w:r>
      <w:r>
        <w:t xml:space="preserve"> cofactor insertion and coordination</w:t>
      </w:r>
      <w:r w:rsidR="00694666">
        <w:t xml:space="preserve">, </w:t>
      </w:r>
      <w:r w:rsidR="000E661C">
        <w:rPr>
          <w:lang w:val="en-CA"/>
        </w:rPr>
        <w:t>subsequent</w:t>
      </w:r>
      <w:r w:rsidR="00206469">
        <w:rPr>
          <w:lang w:val="en-CA"/>
        </w:rPr>
        <w:t xml:space="preserve"> folding </w:t>
      </w:r>
      <w:r w:rsidR="00694666">
        <w:t>and as</w:t>
      </w:r>
      <w:r w:rsidR="001F5995">
        <w:t>sembly with other subunits</w:t>
      </w:r>
      <w:r w:rsidR="00206469">
        <w:rPr>
          <w:lang w:val="en-CA"/>
        </w:rPr>
        <w:t xml:space="preserve"> that may have had similarly complex folding pathway.</w:t>
      </w:r>
      <w:r w:rsidR="00694666">
        <w:t xml:space="preserve"> The many steps comprising the cytoplasmic biogenesis process</w:t>
      </w:r>
      <w:r w:rsidR="00596237">
        <w:t>es</w:t>
      </w:r>
      <w:r w:rsidR="00694666">
        <w:t xml:space="preserve"> are highly complex and must be intricately coordinated by numerous assistant proteins to produce a functional CISM. Of special interest to CISM maturation are system specific chaperones that help mediat</w:t>
      </w:r>
      <w:r w:rsidR="009720F6">
        <w:t xml:space="preserve">e </w:t>
      </w:r>
      <w:r w:rsidR="00206469">
        <w:rPr>
          <w:lang w:val="en-CA"/>
        </w:rPr>
        <w:t xml:space="preserve">the complete </w:t>
      </w:r>
      <w:r w:rsidR="009720F6">
        <w:t xml:space="preserve">final folding and assembly </w:t>
      </w:r>
      <w:r w:rsidR="000C3E17">
        <w:fldChar w:fldCharType="begin" w:fldLock="1"/>
      </w:r>
      <w:r w:rsidR="000C3E17">
        <w:instrText>ADDIN CSL_CITATION { "citationItems" : [ { "id" : "ITEM-1", "itemData" : { "DOI" : "10.1128/JB.00949-08", "ISSN" : "00219193", "PMID" : "19151138", "abstract" : "The twin-arginine translocase (Tat) system is used by many bacteria to move proteins across the cytoplasmic membrane. Tat substrates are prefolded and contain a conserved SRRxFLK twin-arginine (RR) motif at their N termini. Many Tat substrates in Escherichia coli are cofactor-containing redox enzymes that have specific chaperones called redox enzyme maturation proteins (REMPs). Here we characterized the interactions between 10 REMPs and 15 RR peptides of known and predicted Tat-specific redox enzyme subunits. A combination of in vitro and in vivo experiments demonstrated that some REMPs were specific to a redox enzyme(s) of similar function, whereas others were less specific and bound peptides of unrelated enzymes. Results from Biacore surface plasmon resonance (SPR) and bacterial two-hybrid experiments identified interactions in addition to those found in far-Western experiments, suggesting that conformational freedom and/or other cellular factors may be required. Furthermore, we show that the interaction of the two prevents both from being proteolytically degraded in vivo, and kinetic data from SPR show up to 10-fold-tighter binding to the expected RR substrate when multiple binding partners existed. Investigations using full-length sequences of the RR proteins showed that the mature portion for some redox enzyme subunits is required for detection of the interactions. Sequence alignments among the REMPs and RR peptides indicated that homology between the REMPs and the hydrophobic regions following the RR motifs in the peptides correlates to cross-recognition.", "author" : [ { "dropping-particle" : "", "family" : "Chan", "given" : "Catherine S.", "non-dropping-particle" : "", "parse-names" : false, "suffix" : "" }, { "dropping-particle" : "", "family" : "Chang", "given" : "Limei", "non-dropping-particle" : "", "parse-names" : false, "suffix" : "" }, { "dropping-particle" : "", "family" : "Rommens", "given" : "Kenton L.", "non-dropping-particle" : "", "parse-names" : false, "suffix" : "" }, { "dropping-particle" : "", "family" : "Turner", "given" : "Raymond J.", "non-dropping-particle" : "", "parse-names" : false, "suffix" : "" } ], "container-title" : "Journal of Bacteriology", "id" : "ITEM-1", "issue" : "7", "issued" : { "date-parts" : [ [ "2009" ] ] }, "page" : "2091-2101", "title" : "Differential interactions between tat-specific redox enzyme peptides and their chaperones", "type" : "article-journal", "volume" : "191" }, "uris" : [ "http://www.mendeley.com/documents/?uuid=2fa901dd-1f28-4f9d-98b1-a11528f4b5b1" ] }, { "id" : "ITEM-2", "itemData" : { "DOI" : "10.1099/mic.0.26909-0", "ISSN" : "13500872", "PMID" : "15073303", "abstract" : "The trimethylamine N-oxide (TMAO) reductase TorA, a DMSO reductase family member, is a periplasmic molybdoenzyme of Escherichia coli. The cytoplasmic protein TorD acts as a chaperone for TorA, allowing the efficient insertion of the molybdenum cofactor into the apoform of the enzyme prior to its secretion. This paper demonstrates that TorD is a member of a large family of prokaryotic proteins that are structurally related. Moreover, their genes generally belong to operons also encoding molybdoenzymes of the DMSO reductase family. Both the TorD and the DMSO reductase families present a similar phylogenetic organization, suggesting a co-evolution of these two families of proteins. This hypothesis is also supported by the fact that the TorD and DmsD chaperones cannot replace each other and thus appear dedicated to specific molybdopartners. Interestingly, it was found that the positive effect of TorD on TorA maturation, and the partial inhibitory effect of DmsD and homologues, are independent of the TorA signal sequence.", "author" : [ { "dropping-particle" : "", "family" : "Ilbert", "given" : "Marianne", "non-dropping-particle" : "", "parse-names" : false, "suffix" : "" }, { "dropping-particle" : "", "family" : "M\u00e9jean", "given" : "Vincent", "non-dropping-particle" : "", "parse-names" : false, "suffix" : "" }, { "dropping-particle" : "", "family" : "Iobbi-Nivol", "given" : "Chantal", "non-dropping-particle" : "", "parse-names" : false, "suffix" : "" } ], "container-title" : "Microbiology", "id" : "ITEM-2", "issue" : "4", "issued" : { "date-parts" : [ [ "2004" ] ] }, "page" : "935-943", "title" : "Functional and structural analysis of members of the TorD family, a large chaperone family dedicated to molybdoproteins", "type" : "article-journal", "volume" : "150" }, "uris" : [ "http://www.mendeley.com/documents/?uuid=70f65316-61e3-4585-93e1-5d0d8e074e69" ] } ], "mendeley" : { "formattedCitation" : "(23,24)", "plainTextFormattedCitation" : "(23,24)", "previouslyFormattedCitation" : "(23,24)" }, "properties" : { "noteIndex" : 0 }, "schema" : "https://github.com/citation-style-language/schema/raw/master/csl-citation.json" }</w:instrText>
      </w:r>
      <w:r w:rsidR="000C3E17">
        <w:fldChar w:fldCharType="separate"/>
      </w:r>
      <w:r w:rsidR="000C3E17" w:rsidRPr="000C3E17">
        <w:rPr>
          <w:noProof/>
        </w:rPr>
        <w:t>(23,24)</w:t>
      </w:r>
      <w:r w:rsidR="000C3E17">
        <w:fldChar w:fldCharType="end"/>
      </w:r>
      <w:r w:rsidR="00694666">
        <w:t>. Such chaperones were termed redox enzyme maturation prot</w:t>
      </w:r>
      <w:r w:rsidR="00FE3E6F">
        <w:t>eins (REMPs) and are</w:t>
      </w:r>
      <w:r w:rsidR="00694666">
        <w:t xml:space="preserve"> essential for the proper assembly of CISMs </w:t>
      </w:r>
      <w:r w:rsidR="00FE3E6F">
        <w:t xml:space="preserve">albeit absent in the final assembled </w:t>
      </w:r>
      <w:proofErr w:type="spellStart"/>
      <w:r w:rsidR="00FE3E6F">
        <w:t>holoenzyme</w:t>
      </w:r>
      <w:proofErr w:type="spellEnd"/>
      <w:r w:rsidR="00FE3E6F">
        <w:t xml:space="preserve"> </w:t>
      </w:r>
      <w:r w:rsidR="000C3E17">
        <w:fldChar w:fldCharType="begin" w:fldLock="1"/>
      </w:r>
      <w:r w:rsidR="00CA2C62">
        <w:instrText>ADDIN CSL_CITATION { "citationItems" : [ { "id" : "ITEM-1", "itemData" : { "DOI" : "10.1139/w03-117", "ISSN" : "0008-4166", "PMID" : "15213747", "abstract" : "The twin-arginine protein transport (Tat) system is a remarkable molecular machine dedicated to the translocation of fully folded proteins across energy-transducing membranes. Complex cofactor-containing Tat substrates acquire their cofactors prior to export, and substrate proteins actually require to be folded before transport can proceed. Thus, it is very likely that mechanisms exist to prevent wasteful export of immature Tat substrates or to curb competition between immature and mature substrates for the transporter. Here we assess the primary sequence relationships between the accessory proteins implicated in this process during assembly of key respiratory enzymes in the model prokaryote Escherichia coli. For each respiratory enzyme studied, a redox enzyme maturation protein (REMP) was assigned. The main finding from this review was the hitherto unexpected link between the Tat-linked REMP DmsD and the nitrate reductase biosynthetic protein NarJ. The evolutionary link between Tat transport and cofactor insertion processes is discussed.", "author" : [ { "dropping-particle" : "", "family" : "Turner", "given" : "Raymond J", "non-dropping-particle" : "", "parse-names" : false, "suffix" : "" }, { "dropping-particle" : "", "family" : "Papish", "given" : "Andriyka L", "non-dropping-particle" : "", "parse-names" : false, "suffix" : "" }, { "dropping-particle" : "", "family" : "Sargent", "given" : "Frank", "non-dropping-particle" : "", "parse-names" : false, "suffix" : "" } ], "container-title" : "Canadian journal of microbiology", "id" : "ITEM-1", "issue" : "4", "issued" : { "date-parts" : [ [ "2004", "4" ] ] }, "page" : "225-38", "title" : "Sequence analysis of bacterial redox enzyme maturation proteins (REMPs).", "type" : "article-journal", "volume" : "50" }, "uris" : [ "http://www.mendeley.com/documents/?uuid=2c25549e-65a7-4f4c-882d-b9a759f803e3" ] }, { "id" : "ITEM-2", "itemData" : { "DOI" : "10.1046/j.1365-2958.2001.02391.x", "ISBN" : "0950-382X (Print)\\r0950-382X (Linking)", "ISSN" : "0950382X", "PMID" : "11309116", "abstract" : "The transport and targeting of a number of periplasmic proteins is carried out by the Sec-independent Mtt (also referred to as Tat) protein translocase. Proteins using this translocase have a distinct twin-arginine-containing leader. We hypothesized that specific leader-binding proteins exist to escort proteins to the translocase complex. A fusion was constructed with the twin-arginine leader from dimethyl sulphoxide (DMSO) reductase, subunit DmsA, to the N-terminus of glutathione-S-transferase. This leader fusion was bound to a glutathione affinity column through which an Escherichia coli anaerobic cell-free extract was passed. Proteins that bound to the leader were then separated and identified by N-terminal sequencing, which identified DnaK and a protein originating from the uncharacterized reading frame ynfI. This gene has been designated dmsD based on the findings presented in this paper. DmsD was purified as a His6 fusion and was shown to interact with preprotein forms of DmsA and TorA (trimethyl amine N-oxide reductase). A strain carrying a dmsD knock-out mutation showed a loss of anaerobic growth on glycerol-DMSO medium and reduced growth on glycerol-fumarate medium. This work suggests that DmsD is a twin-arginine leader-binding protein.", "author" : [ { "dropping-particle" : "", "family" : "Oresnik", "given" : "I. J.", "non-dropping-particle" : "", "parse-names" : false, "suffix" : "" }, { "dropping-particle" : "", "family" : "Ladner", "given" : "C. L.", "non-dropping-particle" : "", "parse-names" : false, "suffix" : "" }, { "dropping-particle" : "", "family" : "Turner", "given" : "R. J.", "non-dropping-particle" : "", "parse-names" : false, "suffix" : "" } ], "container-title" : "Molecular Microbiology", "id" : "ITEM-2", "issued" : { "date-parts" : [ [ "2001" ] ] }, "title" : "Identification of a twin-arginine leader-binding protein", "type" : "article-journal", "volume" : "40" }, "uris" : [ "http://www.mendeley.com/documents/?uuid=213d844e-fb2f-4134-bc52-acc6e7dee926" ] }, { "id" : "ITEM-3", "itemData" : { "ISSN" : "0021-9258", "PMID" : "9632735", "abstract" : "Reduction of trimethylamine N-oxide (TMAO) in Escherichia coli involves the terminal molybdoreductase TorA, located in the periplasm, and the membrane anchored c type cytochrome TorC. In this study, the role of the TorD protein, encoded by the third gene of torCAD operon, is investigated. Construction of a mutant, in which the torD gene is interrupted, showed that the absence of TorD protein leads to a two times decrease of the final amount of TorA enzyme. However, specific activity and biochemical properties of TorA enzyme were similar to those of the enzyme produced in the wild type. Excess of TorD protein restores the normal level of TorA enzyme, and also, leads to the appearance of a new cytoplasmic form of TorA on SDS-polyacrylamide gel electrophoresis using gentle conditions. This probably indicates a new folding state of the cytoplasmic TorA protein when TorD is overexpressed. BIAcore techniques demonstrated direct specific interaction between the TorA and TorD proteins. This interaction was enhanced when TorA was previously unfolded by heating. Finally, as TorA is a molybdoenzyme, we demonstrated that TorD can interact with TorA before the molybdenum cofactor has been inserted. As TorD homologue encoding genes are found in various TMAO reductase loci, we propose that TorD is a chaperone protein specific for the TorA enzyme. It belongs to a family of TorD-like chaperones present in several bacteria, and, probably, involved in TMAO reductase folding.", "author" : [ { "dropping-particle" : "", "family" : "Pommier", "given" : "J", "non-dropping-particle" : "", "parse-names" : false, "suffix" : "" }, { "dropping-particle" : "", "family" : "M\u00e9jean", "given" : "V", "non-dropping-particle" : "", "parse-names" : false, "suffix" : "" }, { "dropping-particle" : "", "family" : "Giordano", "given" : "G", "non-dropping-particle" : "", "parse-names" : false, "suffix" : "" }, { "dropping-particle" : "", "family" : "Iobbi-Nivol", "given" : "C", "non-dropping-particle" : "", "parse-names" : false, "suffix" : "" } ], "container-title" : "The Journal of biological chemistry", "id" : "ITEM-3", "issue" : "26", "issued" : { "date-parts" : [ [ "1998", "6", "26" ] ] }, "page" : "16615-20", "title" : "TorD, a cytoplasmic chaperone that interacts with the unfolded trimethylamine N-oxide reductase enzyme (TorA) in Escherichia coli.", "type" : "article-journal", "volume" : "273" }, "uris" : [ "http://www.mendeley.com/documents/?uuid=376149ca-70b7-4f0c-926d-bb40d1a87f5f" ] }, { "id" : "ITEM-4", "itemData" : { "ISBN" : "0950-382X (Print)\\r0950-382X (Linking)", "ISSN" : "0950382X", "PMID" : "1545706", "abstract" : "Two membrane-bound nitrate reductases, NRA and NRZ, exist in Escherichia coli. Both isoenzymes are composed of three structural subunits, alpha, beta, and gamma encoded by narG/narZ, narH/narY and narI/narV, respectively. The genes are in transcription units which also contain a fourth gene encoding a polypeptide, delta, which is not part of the final enzyme. A strain which is devoid of, or does not express, the nar genes, was used to investigate the role of the delta and gamma polypeptides in the formation and/or processing of the nitrate reductase. When only the alpha and beta polypeptides are produced, an (alpha beta) complex exists which is inactive and soluble. When the alpha, beta and delta polypeptides are produced, the (alpha beta) complex is active with artificial donors such as benzyl viologen but is soluble. When the alpha, beta and gamma polypeptides are produced, the (alpha beta) complex is inactive but partially binds the membrane. It was concluded that the gamma polypeptide is involved in the binding of the (alpha beta) complex to the membrane while the delta polypeptide is indispensable for the (alpha beta) nitrate reductase activity. The activation by the delta polypeptide does not seem to involve the insertion of the redox centres of the enzyme since the purified inactive (alpha beta) complex was shown to contain the four iron-sulphur centres and the molybdenum cofactor, which are normally present in the native purified enzyme. The extreme sensitivity of this inactive complex to thermal denaturation or tryptic treatment favours the idea that the delta polypeptide promotes the correct assembly of the alpha and beta subunits. Although this corresponds to the definition of a chaperone protein this possibility has been rejected. In this study we have also demonstrated that the delta or gamma polypeptide encoded by one nar operon can be substituted successfully for by its respective counterpart from the other nar operon to give an active membrane bound heterologous nitrate reductase enzyme.", "author" : [ { "dropping-particle" : "", "family" : "Blasco", "given" : "Francis", "non-dropping-particle" : "", "parse-names" : false, "suffix" : "" }, { "dropping-particle" : "", "family" : "Pommier", "given" : "J", "non-dropping-particle" : "", "parse-names" : false, "suffix" : "" }, { "dropping-particle" : "", "family" : "Augier", "given" : "V", "non-dropping-particle" : "", "parse-names" : false, "suffix" : "" }, { "dropping-particle" : "", "family" : "Chippaux", "given" : "M", "non-dropping-particle" : "", "parse-names" : false, "suffix" : "" }, { "dropping-particle" : "", "family" : "Giordano", "given" : "G", "non-dropping-particle" : "", "parse-names" : false, "suffix" : "" } ], "container-title" : "Molecular microbiology", "id" : "ITEM-4", "issued" : { "date-parts" : [ [ "1992" ] ] }, "page" : "221-230", "title" : "Involvement of the narJ or narW gene product in the formation of active nitrate reductase in Escherichia coli.", "type" : "article-journal", "volume" : "6" }, "uris" : [ "http://www.mendeley.com/documents/?uuid=267e6510-74a7-453c-828a-e24d42eb7ebc" ] } ], "mendeley" : { "formattedCitation" : "(25\u201328)", "plainTextFormattedCitation" : "(25\u201328)", "previouslyFormattedCitation" : "(25\u201328)" }, "properties" : { "noteIndex" : 0 }, "schema" : "https://github.com/citation-style-language/schema/raw/master/csl-citation.json" }</w:instrText>
      </w:r>
      <w:r w:rsidR="000C3E17">
        <w:fldChar w:fldCharType="separate"/>
      </w:r>
      <w:r w:rsidR="000C3E17" w:rsidRPr="000C3E17">
        <w:rPr>
          <w:noProof/>
        </w:rPr>
        <w:t>(25–28)</w:t>
      </w:r>
      <w:r w:rsidR="000C3E17">
        <w:fldChar w:fldCharType="end"/>
      </w:r>
      <w:r w:rsidR="00694666">
        <w:t xml:space="preserve">. </w:t>
      </w:r>
    </w:p>
    <w:p w14:paraId="52B410E5" w14:textId="77777777" w:rsidR="00C5115E" w:rsidRDefault="00C5115E" w:rsidP="00457703">
      <w:pPr>
        <w:spacing w:line="480" w:lineRule="auto"/>
        <w:jc w:val="both"/>
      </w:pPr>
    </w:p>
    <w:p w14:paraId="2D151952" w14:textId="14E61C06" w:rsidR="00155451" w:rsidRDefault="00C5115E" w:rsidP="00457703">
      <w:pPr>
        <w:spacing w:line="480" w:lineRule="auto"/>
        <w:jc w:val="both"/>
      </w:pPr>
      <w:r>
        <w:t>The importance of REMPs in CISM matura</w:t>
      </w:r>
      <w:r w:rsidR="001329FE">
        <w:t>tion has becom</w:t>
      </w:r>
      <w:r w:rsidR="000D48C6">
        <w:t xml:space="preserve">ing </w:t>
      </w:r>
      <w:r w:rsidR="001329FE">
        <w:t>accepted</w:t>
      </w:r>
      <w:r w:rsidR="00CA2C62">
        <w:t xml:space="preserve"> </w:t>
      </w:r>
      <w:r w:rsidR="00CA2C62">
        <w:fldChar w:fldCharType="begin" w:fldLock="1"/>
      </w:r>
      <w:r w:rsidR="00CA2C62">
        <w:instrText>ADDIN CSL_CITATION { "citationItems" : [ { "id" : "ITEM-1", "itemData" : { "DOI" : "10.1016/j.bbamem.2014.08.020", "ISSN" : "0006-3002", "PMID" : "25157671", "abstract" : "Redox enzyme maturation proteins (REMPs) are system-specific chaperones required for the maturation of complex iron sulfur molybdoenzymes that are important for anaerobic respiration in bacteria. Although they perform similar biological roles, REMPs are strikingly different in terms of sequence, structure, systems biology, and type of terminal electron acceptor that it supports for growth. Here we critically dissect current knowledge pertaining to REMPs of the nitrate reductase delta superfamily, specifically recognized in Escherichia coli to include NarJ, NarW, TorD, DmsD, and YcdY, also referred to as the NarJ REMP subfamily. We show that NarJ subfamily members share sequence homology and similar structural features as revealed by alignments performed on structurally characterized REMPs. We include an updated phylogenetic analysis of subfamily members, justifying their classification in this subfamily. The structural and functional roles of each member are presented herein and these discussions suggest that although NarJ subfamily members are related in sequence and structure, each member demonstrates remarkable uniqueness, validating the concept of system-specific chaperones.", "author" : [ { "dropping-particle" : "", "family" : "Chan", "given" : "Catherine S", "non-dropping-particle" : "", "parse-names" : false, "suffix" : "" }, { "dropping-particle" : "", "family" : "Bay", "given" : "Denice C", "non-dropping-particle" : "", "parse-names" : false, "suffix" : "" }, { "dropping-particle" : "", "family" : "Leach", "given" : "Thorin G H", "non-dropping-particle" : "", "parse-names" : false, "suffix" : "" }, { "dropping-particle" : "", "family" : "Winstone", "given" : "Tara M L", "non-dropping-particle" : "", "parse-names" : false, "suffix" : "" }, { "dropping-particle" : "", "family" : "Kuzniatsova", "given" : "Lalita", "non-dropping-particle" : "", "parse-names" : false, "suffix" : "" }, { "dropping-particle" : "", "family" : "Tran", "given" : "Vy A", "non-dropping-particle" : "", "parse-names" : false, "suffix" : "" }, { "dropping-particle" : "", "family" : "Turner", "given" : "Raymond J", "non-dropping-particle" : "", "parse-names" : false, "suffix" : "" } ], "container-title" : "Biochimica et biophysica acta", "id" : "ITEM-1", "issue" : "12", "issued" : { "date-parts" : [ [ "2014", "12" ] ] }, "page" : "2971-2984", "title" : "'Come into the fold': A comparative analysis of bacterial redox enzyme maturation protein members of the NarJ subfamily.", "type" : "article-journal", "volume" : "1838" }, "uris" : [ "http://www.mendeley.com/documents/?uuid=e9ba51eb-9c5c-4c61-94d1-a8219ea28f54" ] }, { "id" : "ITEM-2", "itemData" : { "DOI" : "10.1016/j.ccr.2010.12.031", "ISBN" : "0010-8545", "ISSN" : "00108545", "PMID" : "79952740770", "abstract" : "Molybdenum pterin cofactor-containing enzymes exist in all domains of life and their importance is exemplified by their ubiquity, their roles in metabolic diversity and global geochemical cycles. In the prokaryotic enzymes the pterin cofactor coordinating the molybdenum/tungsten center exhibits a diversity of structure that facilitates a range of redox chemistry and reactivity. These enzymes fall into four families based on the cofactor sub-type. Family I is an archaeal family which binds a W-bis(pyranopterin) cofactor and a single [4Fe-4S] cluster. Family II binds either a Mo-pyranopterin or Mo-pyranopterin cytosine dinucleotide. Family II molybdoenzymes often form complexes that include subunits that bind FAD as well as [2Fe-2S] clusters. The diverse Family III enzymes (the dimethyl sulfoxide reductase family) bind a Mo-bis(pyranopterin guanine dinucleotide) cofactor, form transient or stable complexes with [Fe-S]-containing electron transfer subunits as well as soluble and membrane anchor cytochromes. Family IV enzymes bind a Mo-pyranopterin cofactor and interact with a membrane-bound cytochrome. Expression of prokaryotic molybdoenzymes is controlled by transport of Mo into the cell, cofactor biosynthesis, transcriptional regulation of apo-protein expression and riboswitch mechanisms. The biosynthesis of prokaryotic molybdoenzymes is an intricate process, requiring the synthesis of various subunits in the cytoplasm, incorporation of the metal and pterin cofactors, subunit complexation, correct subcellular targeting/transport and in many cases anchoring of the complex to the inner membrane. A series of devoted molybdoenzyme maturation proteins are crucial in various stages of enzyme maturation. ?? 2011 Elsevier B.V.", "author" : [ { "dropping-particle" : "", "family" : "Magalon", "given" : "Axel", "non-dropping-particle" : "", "parse-names" : false, "suffix" : "" }, { "dropping-particle" : "", "family" : "Fedor", "given" : "Justin G.", "non-dropping-particle" : "", "parse-names" : false, "suffix" : "" }, { "dropping-particle" : "", "family" : "Walburger", "given" : "Anne", "non-dropping-particle" : "", "parse-names" : false, "suffix" : "" }, { "dropping-particle" : "", "family" : "Weiner", "given" : "Joel H.", "non-dropping-particle" : "", "parse-names" : false, "suffix" : "" } ], "container-title" : "Coordination Chemistry Reviews", "id" : "ITEM-2", "issue" : "9-10", "issued" : { "date-parts" : [ [ "2011" ] ] }, "page" : "1159-1178", "publisher" : "Elsevier B.V.", "title" : "Molybdenum enzymes in bacteria and their maturation", "type" : "article-journal", "volume" : "255" }, "uris" : [ "http://www.mendeley.com/documents/?uuid=c1b11419-609e-42b0-838f-3f190b3a9259" ] } ], "mendeley" : { "formattedCitation" : "(17,29)", "plainTextFormattedCitation" : "(17,29)", "previouslyFormattedCitation" : "(17,29)" }, "properties" : { "noteIndex" : 0 }, "schema" : "https://github.com/citation-style-language/schema/raw/master/csl-citation.json" }</w:instrText>
      </w:r>
      <w:r w:rsidR="00CA2C62">
        <w:fldChar w:fldCharType="separate"/>
      </w:r>
      <w:r w:rsidR="00CA2C62" w:rsidRPr="00CA2C62">
        <w:rPr>
          <w:noProof/>
        </w:rPr>
        <w:t>(17,29)</w:t>
      </w:r>
      <w:r w:rsidR="00CA2C62">
        <w:fldChar w:fldCharType="end"/>
      </w:r>
      <w:r>
        <w:t xml:space="preserve">. </w:t>
      </w:r>
      <w:r w:rsidR="00155451">
        <w:t>A key mechanistic finding is that REMPs do not chaperone in isolation. Rather, they ‘escort’ their CISM substrates though the entire maturation process</w:t>
      </w:r>
      <w:r w:rsidR="00AF33B4">
        <w:rPr>
          <w:lang w:val="en-CA"/>
        </w:rPr>
        <w:t xml:space="preserve"> as implied </w:t>
      </w:r>
      <w:r w:rsidR="004E2003">
        <w:rPr>
          <w:lang w:val="en-CA"/>
        </w:rPr>
        <w:t xml:space="preserve">by their </w:t>
      </w:r>
      <w:proofErr w:type="spellStart"/>
      <w:r w:rsidR="004E2003">
        <w:rPr>
          <w:lang w:val="en-CA"/>
        </w:rPr>
        <w:t>interactome</w:t>
      </w:r>
      <w:proofErr w:type="spellEnd"/>
      <w:r w:rsidR="00CA2C62">
        <w:rPr>
          <w:lang w:val="en-CA"/>
        </w:rPr>
        <w:t xml:space="preserve"> </w:t>
      </w:r>
      <w:r w:rsidR="00CA2C62">
        <w:rPr>
          <w:lang w:val="en-CA"/>
        </w:rPr>
        <w:fldChar w:fldCharType="begin" w:fldLock="1"/>
      </w:r>
      <w:r w:rsidR="00CA2C62">
        <w:rPr>
          <w:lang w:val="en-CA"/>
        </w:rPr>
        <w:instrText>ADDIN CSL_CITATION { "citationItems" : [ { "id" : "ITEM-1", "itemData" : { "DOI" : "10.1016/j.bbapap.2010.01.022", "ISSN" : "0006-3002", "PMID" : "20153451", "abstract" : "Many bacterial oxidoreductases depend on the Tat translocase for correct cell localization. Substrates for the Tat translocase possess twin-arginine leaders. System specific chaperones or redox enzyme maturation proteins (REMPs) are a group of proteins implicated in oxidoreductase maturation. DmsD is a REMP discovered in Escherichia coli, which interacts with the twin-arginine leader sequence of DmsA, the catalytic subunit of DMSO reductase. In this study, we identified several potential interacting partners of DmsD by using several in vitro protein-protein interaction screening approaches, including affinity chromatography, co-precipitation, and cross-linking. Candidate hits from these in vitro findings were analyzed by in vivo methods of bacterial two-hybrid (BACTH) and bimolecular fluorescence complementation (BiFC). From these data, DmsD was confirmed to interact with the general molecular chaperones DnaK, DnaJ, GrpE, GroEL, Tig and Ef-Tu. In addition, DmsD was also found to interact with proteins involved in the molybdenum cofactor biosynthesis pathway. Our data suggests that DmsD may play a role as a \"node\" in escorting its substrate through a cascade of chaperone assisted protein-folding maturation events.", "author" : [ { "dropping-particle" : "", "family" : "Li", "given" : "Haiming", "non-dropping-particle" : "", "parse-names" : false, "suffix" : "" }, { "dropping-particle" : "", "family" : "Chang", "given" : "Limei", "non-dropping-particle" : "", "parse-names" : false, "suffix" : "" }, { "dropping-particle" : "", "family" : "Howell", "given" : "Jenika M", "non-dropping-particle" : "", "parse-names" : false, "suffix" : "" }, { "dropping-particle" : "", "family" : "Turner", "given" : "Raymond J", "non-dropping-particle" : "", "parse-names" : false, "suffix" : "" } ], "container-title" : "Biochimica et biophysica acta", "id" : "ITEM-1", "issue" : "6", "issued" : { "date-parts" : [ [ "2010", "6" ] ] }, "page" : "1301-9", "title" : "DmsD, a Tat system specific chaperone, interacts with other general chaperones and proteins involved in the molybdenum cofactor biosynthesis.", "type" : "article-journal", "volume" : "1804" }, "uris" : [ "http://www.mendeley.com/documents/?uuid=508eb975-c94d-4abb-a389-fdd222d71877" ] } ], "mendeley" : { "formattedCitation" : "(30)", "plainTextFormattedCitation" : "(30)", "previouslyFormattedCitation" : "(30)" }, "properties" : { "noteIndex" : 0 }, "schema" : "https://github.com/citation-style-language/schema/raw/master/csl-citation.json" }</w:instrText>
      </w:r>
      <w:r w:rsidR="00CA2C62">
        <w:rPr>
          <w:lang w:val="en-CA"/>
        </w:rPr>
        <w:fldChar w:fldCharType="separate"/>
      </w:r>
      <w:r w:rsidR="00CA2C62" w:rsidRPr="00CA2C62">
        <w:rPr>
          <w:noProof/>
          <w:lang w:val="en-CA"/>
        </w:rPr>
        <w:t>(30)</w:t>
      </w:r>
      <w:r w:rsidR="00CA2C62">
        <w:rPr>
          <w:lang w:val="en-CA"/>
        </w:rPr>
        <w:fldChar w:fldCharType="end"/>
      </w:r>
      <w:r w:rsidR="00CA2C62">
        <w:t xml:space="preserve"> </w:t>
      </w:r>
      <w:r w:rsidR="005501B6">
        <w:t>(Fig 1</w:t>
      </w:r>
      <w:r w:rsidR="002B5A0F">
        <w:t>)</w:t>
      </w:r>
      <w:r w:rsidR="00155451">
        <w:t>. Accordingly, m</w:t>
      </w:r>
      <w:r>
        <w:t>any potential roles for REMPs have been proposed, including functioning as: (</w:t>
      </w:r>
      <w:proofErr w:type="spellStart"/>
      <w:r>
        <w:rPr>
          <w:i/>
        </w:rPr>
        <w:t>i</w:t>
      </w:r>
      <w:proofErr w:type="spellEnd"/>
      <w:r>
        <w:t xml:space="preserve">) </w:t>
      </w:r>
      <w:proofErr w:type="spellStart"/>
      <w:r>
        <w:t>foldases</w:t>
      </w:r>
      <w:proofErr w:type="spellEnd"/>
      <w:r>
        <w:t xml:space="preserve"> to ensure correct secondary and tertiary structure; (</w:t>
      </w:r>
      <w:r>
        <w:rPr>
          <w:i/>
        </w:rPr>
        <w:t>ii</w:t>
      </w:r>
      <w:r>
        <w:t xml:space="preserve">) </w:t>
      </w:r>
      <w:proofErr w:type="spellStart"/>
      <w:r>
        <w:t>unfoldases</w:t>
      </w:r>
      <w:proofErr w:type="spellEnd"/>
      <w:r>
        <w:t xml:space="preserve"> to correct folding mistakes; (</w:t>
      </w:r>
      <w:r>
        <w:rPr>
          <w:i/>
        </w:rPr>
        <w:t>iii</w:t>
      </w:r>
      <w:r>
        <w:t>) avoidance chaperones to prevent incorrect membrane targeting during folding and assembly; (</w:t>
      </w:r>
      <w:r>
        <w:rPr>
          <w:i/>
        </w:rPr>
        <w:t>iv</w:t>
      </w:r>
      <w:r>
        <w:t xml:space="preserve">) cofactor-assembly chaperones to maintain </w:t>
      </w:r>
      <w:proofErr w:type="spellStart"/>
      <w:r>
        <w:t>apoenzymes</w:t>
      </w:r>
      <w:proofErr w:type="spellEnd"/>
      <w:r>
        <w:t xml:space="preserve"> in a cofactor-binding competent conformation; (</w:t>
      </w:r>
      <w:r>
        <w:rPr>
          <w:i/>
        </w:rPr>
        <w:t>v</w:t>
      </w:r>
      <w:r>
        <w:t xml:space="preserve">) cofactor-binding proteins, which bind the cofactor prior to its transfer to the </w:t>
      </w:r>
      <w:proofErr w:type="spellStart"/>
      <w:r>
        <w:t>apoenzyme</w:t>
      </w:r>
      <w:proofErr w:type="spellEnd"/>
      <w:r w:rsidR="00DB582B">
        <w:t xml:space="preserve">; </w:t>
      </w:r>
      <w:r w:rsidR="00155451">
        <w:t>(</w:t>
      </w:r>
      <w:r w:rsidR="00155451">
        <w:rPr>
          <w:i/>
        </w:rPr>
        <w:t>vi</w:t>
      </w:r>
      <w:r w:rsidR="00155451">
        <w:t>) targeting proteins directing substrates to specific cellular locations; (</w:t>
      </w:r>
      <w:r w:rsidR="00155451">
        <w:rPr>
          <w:i/>
        </w:rPr>
        <w:t>vii</w:t>
      </w:r>
      <w:r w:rsidR="00155451">
        <w:t>) escort chaperones to promote transmembrane transport of enzyme complexes; (</w:t>
      </w:r>
      <w:r w:rsidR="00155451">
        <w:rPr>
          <w:i/>
        </w:rPr>
        <w:t>viii</w:t>
      </w:r>
      <w:r w:rsidR="00155451">
        <w:t>) proofreading chaperones to suppress transport until essential prior steps in the assembly process are complete; and (</w:t>
      </w:r>
      <w:r w:rsidR="00155451">
        <w:rPr>
          <w:i/>
        </w:rPr>
        <w:t>ix</w:t>
      </w:r>
      <w:r w:rsidR="00155451">
        <w:t xml:space="preserve">) protease protection chaperones to </w:t>
      </w:r>
      <w:r w:rsidR="00155451">
        <w:lastRenderedPageBreak/>
        <w:t xml:space="preserve">prevent degradation during assembly. Yet despite these proposed roles, a detailed </w:t>
      </w:r>
      <w:r w:rsidR="00FA1F69">
        <w:rPr>
          <w:lang w:val="en-CA"/>
        </w:rPr>
        <w:t>path</w:t>
      </w:r>
      <w:r w:rsidR="00155451">
        <w:t xml:space="preserve"> of actions for REMPs has yet to be defined.</w:t>
      </w:r>
    </w:p>
    <w:p w14:paraId="3349A129" w14:textId="77777777" w:rsidR="008C3E23" w:rsidRDefault="008C3E23" w:rsidP="00457703">
      <w:pPr>
        <w:spacing w:line="480" w:lineRule="auto"/>
        <w:jc w:val="both"/>
      </w:pPr>
    </w:p>
    <w:p w14:paraId="3802EA06" w14:textId="7847468C" w:rsidR="00AD5E1D" w:rsidRDefault="00F106E5" w:rsidP="00457703">
      <w:pPr>
        <w:spacing w:line="480" w:lineRule="auto"/>
        <w:jc w:val="both"/>
      </w:pPr>
      <w:r>
        <w:t xml:space="preserve">DMSO reductase is an </w:t>
      </w:r>
      <w:r w:rsidR="005830D7">
        <w:t>archetypical</w:t>
      </w:r>
      <w:r>
        <w:t xml:space="preserve"> </w:t>
      </w:r>
      <w:proofErr w:type="spellStart"/>
      <w:r w:rsidR="0021474E">
        <w:t>heterotrimer</w:t>
      </w:r>
      <w:proofErr w:type="spellEnd"/>
      <w:r w:rsidR="0021474E">
        <w:t xml:space="preserve"> </w:t>
      </w:r>
      <w:r>
        <w:t>CISM enzyme comprised</w:t>
      </w:r>
      <w:r w:rsidR="0021474E">
        <w:t xml:space="preserve"> of </w:t>
      </w:r>
      <w:r w:rsidR="00905A43">
        <w:t xml:space="preserve">three modular subunits, </w:t>
      </w:r>
      <w:proofErr w:type="spellStart"/>
      <w:r w:rsidR="00C3445A">
        <w:t>DmsABC</w:t>
      </w:r>
      <w:proofErr w:type="spellEnd"/>
      <w:r w:rsidR="00C3445A">
        <w:t xml:space="preserve"> </w:t>
      </w:r>
      <w:r w:rsidR="00CA2C62">
        <w:fldChar w:fldCharType="begin" w:fldLock="1"/>
      </w:r>
      <w:r w:rsidR="00CA2C62">
        <w:instrText>ADDIN CSL_CITATION { "citationItems" : [ { "id" : "ITEM-1", "itemData" : { "DOI" : "10.1073/pnas.1200671109", "author" : [ { "dropping-particle" : "", "family" : "Rothery", "given" : "Richard A", "non-dropping-particle" : "", "parse-names" : false, "suffix" : "" }, { "dropping-particle" : "", "family" : "Stein", "given" : "Benjamin", "non-dropping-particle" : "", "parse-names" : false, "suffix" : "" }, { "dropping-particle" : "", "family" : "Solomonson", "given" : "Matthew", "non-dropping-particle" : "", "parse-names" : false, "suffix" : "" }, { "dropping-particle" : "", "family" : "Kirk", "given" : "Martin L", "non-dropping-particle" : "", "parse-names" : false, "suffix" : "" }, { "dropping-particle" : "", "family" : "Weiner", "given" : "Joel H", "non-dropping-particle" : "", "parse-names" : false, "suffix" : "" } ], "id" : "ITEM-1", "issue" : "37", "issued" : { "date-parts" : [ [ "2012" ] ] }, "page" : "2-7", "title" : "Pyranopterin conformation defines the function of molybdenum and tungsten enzymes", "type" : "article-journal", "volume" : "109" }, "uris" : [ "http://www.mendeley.com/documents/?uuid=61c82e3b-2116-462c-8f91-a161ecbb13c8" ] }, { "id" : "ITEM-2", "itemData" : { "ISSN" : "0021-9193", "abstract" : "The dimethyl sulfoxide (DMSO) reductase operon coding for a membrane-bound iron-sulfur, molybdoenzyme, which functions as a terminal reductase in Escherichia coli, has been isolated and cloned from an E. coli gene bank. Two clones, MV12(pLC19-36) and MV12(pLC43-43), overexpressed both DMSO and trimethylamine N-oxide (TMAO) reductase activities 13- to 15-fold compared with wild-type cells. Amplification was highest in cells grown anaerobically on fumarate, while cells grown on DMSO or TMAO displayed reduced levels of enzyme amplification. Growth on nitrate or aerobic growth repressed expression of the enzyme. A 6.5-kilobase-pair DNA restriction endonuclease fragment was subcloned from pLC19-36 into the vector pBR322, yielding a recombinant DMSO reductase plasmid, pDMS159. Two polypeptides were amplified and identified on sodium dodecyl sulfate-polyacrylamide gels of proteins from E. coli HB101 harboring pDMS159: a membrane-bound protein with molecular weight 82,600 and a soluble polypeptide with molecular weight 23,600. Three plasmid-encoded polypeptides with molecular weights of 87,500, 23,300, and 22,600 were detected by in vivo transcription/translation studies. The smallest subunit was poorly defined and not detectable by Coomassie blue staining. The DMSO reductase operon was localized to the 20.0-min position on the E. coli linkage map.", "author" : [ { "dropping-particle" : "", "family" : "Bilous", "given" : "P T", "non-dropping-particle" : "", "parse-names" : false, "suffix" : "" }, { "dropping-particle" : "", "family" : "Weiner", "given" : "J H", "non-dropping-particle" : "", "parse-names" : false, "suffix" : "" } ], "container-title" : "J Bacteriol", "id" : "ITEM-2", "issue" : "4", "issued" : { "date-parts" : [ [ "1988" ] ] }, "page" : "1511-1518", "title" : "Molecular cloning and expression of the Escherichia coli dimethyl sulfoxide reductase operon", "type" : "article-journal", "volume" : "170" }, "uris" : [ "http://www.mendeley.com/documents/?uuid=66cab8ef-5f1c-4813-b057-e38b31b769b5" ] } ], "mendeley" : { "formattedCitation" : "(15,31)", "plainTextFormattedCitation" : "(15,31)", "previouslyFormattedCitation" : "(15,31)" }, "properties" : { "noteIndex" : 0 }, "schema" : "https://github.com/citation-style-language/schema/raw/master/csl-citation.json" }</w:instrText>
      </w:r>
      <w:r w:rsidR="00CA2C62">
        <w:fldChar w:fldCharType="separate"/>
      </w:r>
      <w:r w:rsidR="00CA2C62" w:rsidRPr="00CA2C62">
        <w:rPr>
          <w:noProof/>
        </w:rPr>
        <w:t>(15,31)</w:t>
      </w:r>
      <w:r w:rsidR="00CA2C62">
        <w:fldChar w:fldCharType="end"/>
      </w:r>
      <w:r w:rsidR="0021474E">
        <w:t xml:space="preserve">. </w:t>
      </w:r>
      <w:proofErr w:type="spellStart"/>
      <w:r w:rsidR="00A86058">
        <w:t>DmsA</w:t>
      </w:r>
      <w:proofErr w:type="spellEnd"/>
      <w:r w:rsidR="00A86058">
        <w:t>, the RR-leader containing s</w:t>
      </w:r>
      <w:r w:rsidR="00B67ECA">
        <w:t>ubunit of the enzyme, functions</w:t>
      </w:r>
      <w:r w:rsidR="00A86058">
        <w:t xml:space="preserve"> as the catalytic subunit that coordinates the Mo-</w:t>
      </w:r>
      <w:proofErr w:type="spellStart"/>
      <w:r w:rsidR="00A86058">
        <w:rPr>
          <w:i/>
        </w:rPr>
        <w:t>bis</w:t>
      </w:r>
      <w:r w:rsidR="00A86058">
        <w:t>PGD</w:t>
      </w:r>
      <w:proofErr w:type="spellEnd"/>
      <w:r w:rsidR="00A86058">
        <w:t xml:space="preserve"> catalytic cofact</w:t>
      </w:r>
      <w:r w:rsidR="001329FE">
        <w:t>or in addition to one [4Fe-4S]</w:t>
      </w:r>
      <w:r w:rsidR="00A86058">
        <w:t xml:space="preserve"> </w:t>
      </w:r>
      <w:r w:rsidR="00CA2C62">
        <w:fldChar w:fldCharType="begin" w:fldLock="1"/>
      </w:r>
      <w:r w:rsidR="00CA2C62">
        <w:instrText>ADDIN CSL_CITATION { "citationItems" : [ { "id" : "ITEM-1", "itemData" : { "DOI" : "10.1021/bi002452u", "ISBN" : "0006-2960 (Print)\\r0006-2960 (Linking)", "ISSN" : "00062960", "PMID" : "11258926", "abstract" : "Protein film voltammetry (PFV) of Escherichia coli dimethyl sulfoxide (DMSO) reductase (DmsABC) adsorbed at a graphite electrode reveals that the catalytic activity of this complex Mo-pterin/Fe-S enzyme is optimized within a narrow window of electrode potential. The upper and lower limits of this window are determined from the potential dependences of catalytic activity in reducing and oxidizing directions; i.e., for reduction of DMSO (or trimethylamine-N-oxide) and oxidation of trimethylphosphine (PMe(3)). At either limit, the catalytic activity drops despite the increase in driving force: as the potential is lowered below -200 mV (pH 7.0-8.9), the rate of reduction of DMSO decreases abruptly, while for PMe(3), an oxidative current is observed that vanishes as the potential is raised above +20 mV (pH 9.0). Analysis of the waveshapes reveals that both activity thresholds result from one-electron redox reactions that arise, most likely, from groups within the enzyme; if so, they represent \"switches\" that reflect the catalytic mechanism and may be of physiological relevance. The potential window of activity coincides approximately with the appearance of the Mo(V) EPR signal observed in potentiometric titrations, suggesting that crucial stages of catalysis are facilitated while the active site is in the intermediate Mo(V) oxidation state.", "author" : [ { "dropping-particle" : "", "family" : "Heffron", "given" : "K.", "non-dropping-particle" : "", "parse-names" : false, "suffix" : "" }, { "dropping-particle" : "", "family" : "L\u00e9ger", "given" : "C.", "non-dropping-particle" : "", "parse-names" : false, "suffix" : "" }, { "dropping-particle" : "", "family" : "Rothery", "given" : "R. A.", "non-dropping-particle" : "", "parse-names" : false, "suffix" : "" }, { "dropping-particle" : "", "family" : "Weiner", "given" : "J. H.", "non-dropping-particle" : "", "parse-names" : false, "suffix" : "" }, { "dropping-particle" : "", "family" : "Armstrong", "given" : "F. A.", "non-dropping-particle" : "", "parse-names" : false, "suffix" : "" } ], "container-title" : "Biochemistry", "id" : "ITEM-1", "issue" : "10", "issued" : { "date-parts" : [ [ "2001" ] ] }, "page" : "3117-3126", "title" : "Determination of an optimal potential window for catalysis by E. coli Dimethyl sulfoxide reductase and hypothesis on the role of Mo(V) in the reaction pathway", "type" : "article-journal", "volume" : "40" }, "uris" : [ "http://www.mendeley.com/documents/?uuid=f60c7205-c91d-4be8-9661-475176b957c3" ] }, { "id" : "ITEM-2", "itemData" : { "DOI" : "10.1074/jbc.M110.213306", "ISBN" : "0021-9258", "ISSN" : "00219258", "PMID" : "21357619", "abstract" : "The FS0 [4Fe-4S] cluster of the catalytic subunit (DmsA) of Escherichia coli dimethyl sulfoxide reductase (DmsABC) plays a key role in the electron transfer relay. We have now established an additional role for the cluster in directing molybdenum cofactor assembly during enzyme maturation. EPR spectroscopy indicates that FS0 has a high spin ground state (S = 3/2) in its reduced form, resulting in an EPR spectrum with a peak at g \u223c 5.0. The cluster is predicted to be in close proximity to the molybdo-bis(pyranopterin guanine dinucleotide) (Mo-bisPGD) cofactor, which provides the site of dimethyl sulfoxide reduction. Comparison with nitrate reductase A (NarGHI) indicates that a sequence of residues ((18)CTVNC(22)) plays a role in both FS0 and Mo-bisPGD coordination. A DmsA(\u0394N21) mutant prevented Mo-bisPGD binding and resulted in a degenerate [3Fe-4S] cluster form of FS0 being assembled. DmsA belongs to the Type II subclass of Mo-bisPGD-containing catalytic subunits that is distinguished from the Type I subclass by having three rather than two residues between the first two Cys residues coordinating FS0 and a conserved Arg residue rather than a Lys residue following the fourth cluster coordinating Cys. We introduced a Type I Cys group into DmsA in two stages. We changed its sequence from (18)C(A)TVNC(B)GSRC(C)P(27) to (18)C(A)TYC(B)GVGC(C)G(26) (similar to that of formate dehydrogenase (FdnG)) and demonstrated that this eliminated both Mo-bisPGD binding and EPR-detectable FS0. We then combined this change with a DmsA(R61K) mutation and demonstrated that this additional change partially rescued Mo-bisPGD insertion.", "author" : [ { "dropping-particle" : "", "family" : "Tang", "given" : "Huipo", "non-dropping-particle" : "", "parse-names" : false, "suffix" : "" }, { "dropping-particle" : "", "family" : "Rothery", "given" : "Richard A.", "non-dropping-particle" : "", "parse-names" : false, "suffix" : "" }, { "dropping-particle" : "", "family" : "Voss", "given" : "James E.", "non-dropping-particle" : "", "parse-names" : false, "suffix" : "" }, { "dropping-particle" : "", "family" : "Weiner", "given" : "Joel H.", "non-dropping-particle" : "", "parse-names" : false, "suffix" : "" } ], "container-title" : "Journal of Biological Chemistry", "id" : "ITEM-2", "issue" : "17", "issued" : { "date-parts" : [ [ "2011" ] ] }, "page" : "15147-15154", "title" : "Correct assembly of iron-sulfur cluster FS0 into Escherichia coli dimethyl sulfoxide reductase (DmsABC) is a prerequisite for molybdenum cofactor insertion", "type" : "article-journal", "volume" : "286" }, "uris" : [ "http://www.mendeley.com/documents/?uuid=2d5a539e-a1a7-44d6-b13d-4795bdd2a1c3" ] } ], "mendeley" : { "formattedCitation" : "(32,33)", "plainTextFormattedCitation" : "(32,33)", "previouslyFormattedCitation" : "(32,33)" }, "properties" : { "noteIndex" : 0 }, "schema" : "https://github.com/citation-style-language/schema/raw/master/csl-citation.json" }</w:instrText>
      </w:r>
      <w:r w:rsidR="00CA2C62">
        <w:fldChar w:fldCharType="separate"/>
      </w:r>
      <w:r w:rsidR="00CA2C62" w:rsidRPr="00CA2C62">
        <w:rPr>
          <w:noProof/>
        </w:rPr>
        <w:t>(32,33)</w:t>
      </w:r>
      <w:r w:rsidR="00CA2C62">
        <w:fldChar w:fldCharType="end"/>
      </w:r>
      <w:r w:rsidR="00CA2C62">
        <w:t xml:space="preserve">. </w:t>
      </w:r>
      <w:proofErr w:type="spellStart"/>
      <w:r w:rsidR="00AB5C63">
        <w:t>DmsB</w:t>
      </w:r>
      <w:proofErr w:type="spellEnd"/>
      <w:r w:rsidR="00AB5C63">
        <w:t xml:space="preserve"> serves as the electron conduit subunit</w:t>
      </w:r>
      <w:r w:rsidR="00AF28DC">
        <w:t xml:space="preserve"> coordinating four [4Fe-4S] clusters through conserved </w:t>
      </w:r>
      <w:proofErr w:type="spellStart"/>
      <w:r w:rsidR="00AF28DC">
        <w:t>Cys</w:t>
      </w:r>
      <w:proofErr w:type="spellEnd"/>
      <w:r w:rsidR="00AF28DC">
        <w:t xml:space="preserve"> residues</w:t>
      </w:r>
      <w:r w:rsidR="00AB5C63">
        <w:t>, and is essential for anchorin</w:t>
      </w:r>
      <w:r w:rsidR="00B67ECA">
        <w:t>g to the cytoplasmic membrane via</w:t>
      </w:r>
      <w:r w:rsidR="00AB5C63">
        <w:t xml:space="preserve"> the integral membrane protein </w:t>
      </w:r>
      <w:proofErr w:type="spellStart"/>
      <w:r w:rsidR="00AB5C63">
        <w:t>DmsC</w:t>
      </w:r>
      <w:proofErr w:type="spellEnd"/>
      <w:r w:rsidR="00CA2C62">
        <w:t xml:space="preserve"> </w:t>
      </w:r>
      <w:r w:rsidR="00CA2C62">
        <w:fldChar w:fldCharType="begin" w:fldLock="1"/>
      </w:r>
      <w:r w:rsidR="00CA2C62">
        <w:instrText>ADDIN CSL_CITATION { "citationItems" : [ { "id" : "ITEM-1", "itemData" : { "ISSN" : "0021-9193", "PMID" : "2170332", "abstract" : "Dimethyl sulfoxide reductase is a trimeric, membrane-bound, iron-sulfur molybdoenzyme induced in Escherichia coli under anaerobic growth conditions. The enzyme catalyzes the reduction of dimethyl sulfoxide, trimethylamine N-oxide, and a variety of S- and N-oxide compounds. The topology of dimethyl sulfoxide reductase subunits was probed by a combination of techniques. Immunoblot analysis of the periplasmic proteins from the osmotic shock and chloroform wash fluids indicated that the subunits were not free in the periplasm. The reductase was susceptible to proteases in everted membrane vesicles, but the enzyme in outer membrane-permeabilized cells became protease sensitive only after detergent solubilization of the E. coli plasma membrane. Lactoperoxidase catalyzed the iodination of each of the three subunits in an everted membrane vesicle preparation. Antibodies to dimethyl sulfoxide reductase and fumarate reductase specifically agglutinated the everted membrane vesicles. No TnphoA fusions could be found in the dmsA or -B genes, indicating that these subunits were not translocated to the periplasm. Immunogold electron microscopy of everted membrane vesicles and thin sections by using antibodies to the DmsABC, DmsA, DmsB subunits resulted in specific labeling of the cytoplasmic surface of the inner membrane. These results show that the DmsA (catalytic subunit) and DmsB (electron transfer subunit) are membrane-extrinsic subunits facing the cytoplasmic side of the plasma membrane.", "author" : [ { "dropping-particle" : "", "family" : "Sambasivarao", "given" : "D", "non-dropping-particle" : "", "parse-names" : false, "suffix" : "" }, { "dropping-particle" : "", "family" : "Scraba", "given" : "D G", "non-dropping-particle" : "", "parse-names" : false, "suffix" : "" }, { "dropping-particle" : "", "family" : "Trieber", "given" : "C", "non-dropping-particle" : "", "parse-names" : false, "suffix" : "" }, { "dropping-particle" : "", "family" : "Weiner", "given" : "J H", "non-dropping-particle" : "", "parse-names" : false, "suffix" : "" } ], "container-title" : "Journal of bacteriology", "id" : "ITEM-1", "issue" : "10", "issued" : { "date-parts" : [ [ "1990", "10" ] ] }, "page" : "5938-48", "title" : "Organization of dimethyl sulfoxide reductase in the plasma membrane of Escherichia coli.", "type" : "article-journal", "volume" : "172" }, "uris" : [ "http://www.mendeley.com/documents/?uuid=ae9e6ff1-3b20-4766-9919-2f2c5bb5a5b9" ] } ], "mendeley" : { "formattedCitation" : "(34)", "plainTextFormattedCitation" : "(34)", "previouslyFormattedCitation" : "(34)" }, "properties" : { "noteIndex" : 0 }, "schema" : "https://github.com/citation-style-language/schema/raw/master/csl-citation.json" }</w:instrText>
      </w:r>
      <w:r w:rsidR="00CA2C62">
        <w:fldChar w:fldCharType="separate"/>
      </w:r>
      <w:r w:rsidR="00CA2C62" w:rsidRPr="00CA2C62">
        <w:rPr>
          <w:noProof/>
        </w:rPr>
        <w:t>(34)</w:t>
      </w:r>
      <w:r w:rsidR="00CA2C62">
        <w:fldChar w:fldCharType="end"/>
      </w:r>
      <w:r w:rsidR="00AF28DC">
        <w:t xml:space="preserve">. Importantly, insertion of </w:t>
      </w:r>
      <w:proofErr w:type="spellStart"/>
      <w:r w:rsidR="00AF28DC">
        <w:t>DmsC</w:t>
      </w:r>
      <w:proofErr w:type="spellEnd"/>
      <w:r w:rsidR="00AF28DC">
        <w:t xml:space="preserve"> into the cytoplasmic membrane in the absence of </w:t>
      </w:r>
      <w:proofErr w:type="spellStart"/>
      <w:r w:rsidR="00AF28DC">
        <w:t>DmsAB</w:t>
      </w:r>
      <w:proofErr w:type="spellEnd"/>
      <w:r w:rsidR="00AF28DC">
        <w:t xml:space="preserve"> is lethal, as </w:t>
      </w:r>
      <w:proofErr w:type="spellStart"/>
      <w:r w:rsidR="00AF28DC">
        <w:t>DmsC</w:t>
      </w:r>
      <w:proofErr w:type="spellEnd"/>
      <w:r w:rsidR="00AF28DC">
        <w:t xml:space="preserve"> is the subunit responsible for </w:t>
      </w:r>
      <w:r w:rsidR="004B1764">
        <w:t xml:space="preserve">subunit anchoring to the membrane and is involved with </w:t>
      </w:r>
      <w:r w:rsidR="00AF28DC">
        <w:t>binding and oxidation</w:t>
      </w:r>
      <w:r w:rsidR="00CA2C62">
        <w:t xml:space="preserve"> </w:t>
      </w:r>
      <w:r w:rsidR="00CA2C62">
        <w:fldChar w:fldCharType="begin" w:fldLock="1"/>
      </w:r>
      <w:r w:rsidR="005C6CC4">
        <w:instrText>ADDIN CSL_CITATION { "citationItems" : [ { "id" : "ITEM-1", "itemData" : { "DOI" : "10.1016/j.bbamem.2003.10.016", "ISBN" : "4646222140", "ISSN" : "00052736", "abstract" : "Escherichia coli dimethylsulfoxide (DMSO) reductase is a trimeric enzyme with a catalytic dimer (DmsAB) and an integral membrane anchor (DmsC). Using site-directed mutagenesis, we examined six residues in the periplasmic loop between helices two and three, potentially involved in menaquinol binding in DmsC. Mutants were characterised for growth, enzyme expression and activity, and 2-n-heptyl-4-hydroxoquinoline N-oxide (HOQNO) inhibitor binding. Mutations of leucine 66, glycine 67, arginine 71, phenylalanine 73 and serine 75 had no effect on menaquinol binding. Only a glutamate residue (E87) located in helix three was important for menaquinol binding. E87 was replaced with lysine, glutamine and aspartate. All three mutants were assembled into the membrane. Neither the lysine nor the glutamine mutant enzymes were able to support anaerobic growth on glycerol/DMSO minimal media or oxidise lapachol. The glutamine mutant bound the inhibitor with lower affinity compared to wild-type, whereas in the lysine mutant, binding was almost abolished. The aspartate mutant behaved as a wild-type enzyme. The data shows that E87 is important for menaquinol binding and oxidation and is likely to act as a proton acceptor in the menaquinol binding site. ?? 2003 Elsevier B.V. All rights reserved.", "author" : [ { "dropping-particle" : "", "family" : "Geijer", "given" : "Paulina", "non-dropping-particle" : "", "parse-names" : false, "suffix" : "" }, { "dropping-particle" : "", "family" : "Weiner", "given" : "Joel H.", "non-dropping-particle" : "", "parse-names" : false, "suffix" : "" } ], "container-title" : "Biochimica et Biophysica Acta - Biomembranes", "id" : "ITEM-1", "issue" : "1", "issued" : { "date-parts" : [ [ "2004" ] ] }, "page" : "66-74", "title" : "Glutamate 87 is important for menaquinol binding in DmsC of the DMSO reductase (DmsABC) from Escherichia coli", "type" : "article-journal", "volume" : "1660" }, "uris" : [ "http://www.mendeley.com/documents/?uuid=5de14b8e-2efe-4d18-b9b2-0ad883ea4c54" ] }, { "id" : "ITEM-2", "itemData" : { "DOI" : "10.1074/jbc.M010369200", "ISBN" : "2016720174", "ISSN" : "00219258", "PMID" : "11389150", "abstract" : "Dimethyl sulfoxide reductase is a heterotrimeric enzyme (DmsABC) localized to the cytoplasmic surface of the inner membrane. Targeting of the DmsA and DmsB catalytic subunits to the membrane requires the membrane targeting and translocation (Mtt) system. The DmsAB dimer is a member of a family of extrinsic, cytoplasmic facing membrane subunits that require Mtt in order to assemble on the membrane. We show that the MttA(2), MttB, and presumably MttA(1) but not the MttC proteins are required for targeting DmsAB to the membrane. Unlike other Mtt substrates such as trimethylamine N-oxide reductase, the soluble cytoplasmic DmsAB dimer that accumulates in the mtt deletions is very labile. Deletion of the mttA(2) or mttB genes also prevents anaerobic growth on fumarate even though fumarate reductase does not require Mtt for assembly. This was due to the lethality of membrane insertion of DmsC in the absence of the DmsAB subunits. In the absence of DmsC, DmsAB accumulates in the cytoplasm. A 45-amino acid leader on DmsA is removed during assembly. Processing does not require DmsC but does require Mtt. Translocation of DmsAB to the periplasm is not required for processing. The leader may be cleaved by a novel leader peptidase, or the long DmsA leader may traverse the membrane through the Mtt system resulting in cleavage by the periplasmic leader peptidase I followed by release of DmsA into the cytoplasm.", "author" : [ { "dropping-particle" : "", "family" : "Sambasivarao", "given" : "Damaraju", "non-dropping-particle" : "", "parse-names" : false, "suffix" : "" }, { "dropping-particle" : "", "family" : "Dawson", "given" : "Hannah A.", "non-dropping-particle" : "", "parse-names" : false, "suffix" : "" }, { "dropping-particle" : "", "family" : "Zhang", "given" : "Guijin", "non-dropping-particle" : "", "parse-names" : false, "suffix" : "" }, { "dropping-particle" : "", "family" : "Shaw", "given" : "Gillian", "non-dropping-particle" : "", "parse-names" : false, "suffix" : "" }, { "dropping-particle" : "", "family" : "Hu", "given" : "Jing", "non-dropping-particle" : "", "parse-names" : false, "suffix" : "" }, { "dropping-particle" : "", "family" : "Weiner", "given" : "Joel H.", "non-dropping-particle" : "", "parse-names" : false, "suffix" : "" } ], "container-title" : "Journal of Biological Chemistry", "id" : "ITEM-2", "issue" : "23", "issued" : { "date-parts" : [ [ "2001" ] ] }, "page" : "20167-20174", "title" : "Investigation of Escherichia coli Dimethyl Sulfoxide Reductase Assembly and Processing in Strains Defective for the sec-Independent Protein Translocation System Membrane Targeting and Translocation", "type" : "article-journal", "volume" : "276" }, "uris" : [ "http://www.mendeley.com/documents/?uuid=c0ed51db-eeac-4947-8cd7-d3260212e988" ] }, { "id" : "ITEM-3", "itemData" : { "ISSN" : "0269-2139", "PMID" : "9153079", "abstract" : "Escherichia coli dimethyl sulfoxide reductase is a heterotrimer comprising a catalytic subunit (DmsA), an electron transfer subunit (DmsB) and an integral membrane anchor subunit (DmsC). DmsC is not antigenic and the production of antibodies to this subunit has not been successful. We have tagged DmsC at the C-terminus with a dystrophin-specific amino acid sequence (dysp) to which antibodies are readily available. We were able to use this tagging technique to monitor expression and localization of DmsC in E. coli and non-muscle eukaryotic cells. Growth properties of wild-type E. coli, strain HB101, overexpressing DmsC:dysp suggest that the expression of DmsC is lethal to E. coli. The lethality could be overcome by utilizing an E. coli F0F1 ATPase mutant as the host. Growth conditions of culture density, duration of induction, temperature of incubation after induction and media conditions were investigated to optimize DmsC:dysp accumulation levels. In order to alleviate the problem arising from the toxicity of DmsC, expression in eukaryotic tissue culture was also explored. A plasmid expressing DmsC:dysp was transfected into COS-1 or McA-RH777 cells. The presence of expressed DmsC:dysp was confirmed using specific anti-dysp antibodies and immunofluorescence microscopy analysis revealed that the DmsC:dysp was localized to the endoplasmic reticulum. Expression of DmsC:dysp did not appear to be toxic to the eukaryotic cells. These data suggest methodologies to overcome lethality problems associated with the overexpression of integral membrane proteins like DmsC.", "author" : [ { "dropping-particle" : "", "family" : "Turner", "given" : "R J", "non-dropping-particle" : "", "parse-names" : false, "suffix" : "" }, { "dropping-particle" : "", "family" : "Busaan", "given" : "J L", "non-dropping-particle" : "", "parse-names" : false, "suffix" : "" }, { "dropping-particle" : "", "family" : "Lee", "given" : "J H", "non-dropping-particle" : "", "parse-names" : false, "suffix" : "" }, { "dropping-particle" : "", "family" : "Michalak", "given" : "M", "non-dropping-particle" : "", "parse-names" : false, "suffix" : "" }, { "dropping-particle" : "", "family" : "Weiner", "given" : "J H", "non-dropping-particle" : "", "parse-names" : false, "suffix" : "" } ], "container-title" : "Protein engineering", "id" : "ITEM-3", "issue" : "3", "issued" : { "date-parts" : [ [ "1997" ] ] }, "page" : "285-90", "title" : "Expression and epitope tagging of the membrane anchor subunit (DmsC) of Escherichia coli dimethyl sulfoxide reductase.", "type" : "article-journal", "volume" : "10" }, "uris" : [ "http://www.mendeley.com/documents/?uuid=07b721bb-7702-4e4a-b2e2-8c57ad1695a4" ] } ], "mendeley" : { "formattedCitation" : "(35\u201337)", "plainTextFormattedCitation" : "(35\u201337)", "previouslyFormattedCitation" : "(35\u201337)" }, "properties" : { "noteIndex" : 0 }, "schema" : "https://github.com/citation-style-language/schema/raw/master/csl-citation.json" }</w:instrText>
      </w:r>
      <w:r w:rsidR="00CA2C62">
        <w:fldChar w:fldCharType="separate"/>
      </w:r>
      <w:r w:rsidR="00CA2C62" w:rsidRPr="00CA2C62">
        <w:rPr>
          <w:noProof/>
        </w:rPr>
        <w:t>(35–37)</w:t>
      </w:r>
      <w:r w:rsidR="00CA2C62">
        <w:fldChar w:fldCharType="end"/>
      </w:r>
      <w:r w:rsidR="009A7616">
        <w:t xml:space="preserve">. </w:t>
      </w:r>
    </w:p>
    <w:p w14:paraId="536EA9BF" w14:textId="77777777" w:rsidR="00CD572E" w:rsidRDefault="00CD572E" w:rsidP="00457703">
      <w:pPr>
        <w:spacing w:line="480" w:lineRule="auto"/>
        <w:jc w:val="both"/>
      </w:pPr>
    </w:p>
    <w:p w14:paraId="2FFCBB8A" w14:textId="22F3B1E7" w:rsidR="00FB2C60" w:rsidRPr="00B37D45" w:rsidRDefault="003F23A9" w:rsidP="00457703">
      <w:pPr>
        <w:spacing w:line="480" w:lineRule="auto"/>
        <w:jc w:val="both"/>
        <w:rPr>
          <w:lang w:val="en-CA"/>
        </w:rPr>
      </w:pPr>
      <w:r>
        <w:t xml:space="preserve">An important </w:t>
      </w:r>
      <w:r w:rsidR="00966ED6">
        <w:t xml:space="preserve">component of DMSO reductase is the </w:t>
      </w:r>
      <w:r w:rsidR="00CD67E6">
        <w:t xml:space="preserve">REMP </w:t>
      </w:r>
      <w:r w:rsidR="00966ED6">
        <w:t>dimeth</w:t>
      </w:r>
      <w:r w:rsidR="003E22DF">
        <w:t xml:space="preserve">yl </w:t>
      </w:r>
      <w:proofErr w:type="spellStart"/>
      <w:r w:rsidR="003E22DF">
        <w:t>sulfoxide</w:t>
      </w:r>
      <w:proofErr w:type="spellEnd"/>
      <w:r w:rsidR="003E22DF">
        <w:t xml:space="preserve"> protein D, </w:t>
      </w:r>
      <w:proofErr w:type="spellStart"/>
      <w:r w:rsidR="003E22DF">
        <w:t>DmsD</w:t>
      </w:r>
      <w:proofErr w:type="spellEnd"/>
      <w:r w:rsidR="005C6CC4">
        <w:t xml:space="preserve"> </w:t>
      </w:r>
      <w:r w:rsidR="005C6CC4">
        <w:fldChar w:fldCharType="begin" w:fldLock="1"/>
      </w:r>
      <w:r w:rsidR="005C6CC4">
        <w:instrText>ADDIN CSL_CITATION { "citationItems" : [ { "id" : "ITEM-1", "itemData" : { "DOI" : "10.1016/j.ccr.2010.12.031", "ISBN" : "0010-8545", "ISSN" : "00108545", "PMID" : "79952740770", "abstract" : "Molybdenum pterin cofactor-containing enzymes exist in all domains of life and their importance is exemplified by their ubiquity, their roles in metabolic diversity and global geochemical cycles. In the prokaryotic enzymes the pterin cofactor coordinating the molybdenum/tungsten center exhibits a diversity of structure that facilitates a range of redox chemistry and reactivity. These enzymes fall into four families based on the cofactor sub-type. Family I is an archaeal family which binds a W-bis(pyranopterin) cofactor and a single [4Fe-4S] cluster. Family II binds either a Mo-pyranopterin or Mo-pyranopterin cytosine dinucleotide. Family II molybdoenzymes often form complexes that include subunits that bind FAD as well as [2Fe-2S] clusters. The diverse Family III enzymes (the dimethyl sulfoxide reductase family) bind a Mo-bis(pyranopterin guanine dinucleotide) cofactor, form transient or stable complexes with [Fe-S]-containing electron transfer subunits as well as soluble and membrane anchor cytochromes. Family IV enzymes bind a Mo-pyranopterin cofactor and interact with a membrane-bound cytochrome. Expression of prokaryotic molybdoenzymes is controlled by transport of Mo into the cell, cofactor biosynthesis, transcriptional regulation of apo-protein expression and riboswitch mechanisms. The biosynthesis of prokaryotic molybdoenzymes is an intricate process, requiring the synthesis of various subunits in the cytoplasm, incorporation of the metal and pterin cofactors, subunit complexation, correct subcellular targeting/transport and in many cases anchoring of the complex to the inner membrane. A series of devoted molybdoenzyme maturation proteins are crucial in various stages of enzyme maturation. ?? 2011 Elsevier B.V.", "author" : [ { "dropping-particle" : "", "family" : "Magalon", "given" : "Axel", "non-dropping-particle" : "", "parse-names" : false, "suffix" : "" }, { "dropping-particle" : "", "family" : "Fedor", "given" : "Justin G.", "non-dropping-particle" : "", "parse-names" : false, "suffix" : "" }, { "dropping-particle" : "", "family" : "Walburger", "given" : "Anne", "non-dropping-particle" : "", "parse-names" : false, "suffix" : "" }, { "dropping-particle" : "", "family" : "Weiner", "given" : "Joel H.", "non-dropping-particle" : "", "parse-names" : false, "suffix" : "" } ], "container-title" : "Coordination Chemistry Reviews", "id" : "ITEM-1", "issue" : "9-10", "issued" : { "date-parts" : [ [ "2011" ] ] }, "page" : "1159-1178", "publisher" : "Elsevier B.V.", "title" : "Molybdenum enzymes in bacteria and their maturation", "type" : "article-journal", "volume" : "255" }, "uris" : [ "http://www.mendeley.com/documents/?uuid=c1b11419-609e-42b0-838f-3f190b3a9259" ] } ], "mendeley" : { "formattedCitation" : "(17)", "plainTextFormattedCitation" : "(17)", "previouslyFormattedCitation" : "(17)" }, "properties" : { "noteIndex" : 0 }, "schema" : "https://github.com/citation-style-language/schema/raw/master/csl-citation.json" }</w:instrText>
      </w:r>
      <w:r w:rsidR="005C6CC4">
        <w:fldChar w:fldCharType="separate"/>
      </w:r>
      <w:r w:rsidR="005C6CC4" w:rsidRPr="005C6CC4">
        <w:rPr>
          <w:noProof/>
        </w:rPr>
        <w:t>(17)</w:t>
      </w:r>
      <w:r w:rsidR="005C6CC4">
        <w:fldChar w:fldCharType="end"/>
      </w:r>
      <w:r w:rsidR="00966ED6">
        <w:t xml:space="preserve">. </w:t>
      </w:r>
      <w:r w:rsidR="00CD67E6">
        <w:t>Twin-arginine leader peptide binding is a canonical feature of REMPs, and as such, b</w:t>
      </w:r>
      <w:r w:rsidR="00966ED6">
        <w:t xml:space="preserve">inding of </w:t>
      </w:r>
      <w:proofErr w:type="spellStart"/>
      <w:r w:rsidR="00966ED6">
        <w:t>DmsD</w:t>
      </w:r>
      <w:proofErr w:type="spellEnd"/>
      <w:r w:rsidR="00966ED6">
        <w:t xml:space="preserve"> to the </w:t>
      </w:r>
      <w:proofErr w:type="spellStart"/>
      <w:r w:rsidR="00966ED6">
        <w:t>DmsA</w:t>
      </w:r>
      <w:proofErr w:type="spellEnd"/>
      <w:r w:rsidR="00966ED6">
        <w:t xml:space="preserve"> RR-leader peptide is an absolute prerequisite for DMSO re</w:t>
      </w:r>
      <w:r w:rsidR="003E22DF">
        <w:t>ductase biogenesis</w:t>
      </w:r>
      <w:r w:rsidR="005C6CC4">
        <w:t xml:space="preserve"> </w:t>
      </w:r>
      <w:r w:rsidR="005C6CC4">
        <w:fldChar w:fldCharType="begin" w:fldLock="1"/>
      </w:r>
      <w:r w:rsidR="005C6CC4">
        <w:instrText>ADDIN CSL_CITATION { "citationItems" : [ { "id" : "ITEM-1", "itemData" : { "DOI" : "10.1046/j.1365-2958.2001.02391.x", "ISBN" : "0950-382X (Print)\\r0950-382X (Linking)", "ISSN" : "0950382X", "PMID" : "11309116", "abstract" : "The transport and targeting of a number of periplasmic proteins is carried out by the Sec-independent Mtt (also referred to as Tat) protein translocase. Proteins using this translocase have a distinct twin-arginine-containing leader. We hypothesized that specific leader-binding proteins exist to escort proteins to the translocase complex. A fusion was constructed with the twin-arginine leader from dimethyl sulphoxide (DMSO) reductase, subunit DmsA, to the N-terminus of glutathione-S-transferase. This leader fusion was bound to a glutathione affinity column through which an Escherichia coli anaerobic cell-free extract was passed. Proteins that bound to the leader were then separated and identified by N-terminal sequencing, which identified DnaK and a protein originating from the uncharacterized reading frame ynfI. This gene has been designated dmsD based on the findings presented in this paper. DmsD was purified as a His6 fusion and was shown to interact with preprotein forms of DmsA and TorA (trimethyl amine N-oxide reductase). A strain carrying a dmsD knock-out mutation showed a loss of anaerobic growth on glycerol-DMSO medium and reduced growth on glycerol-fumarate medium. This work suggests that DmsD is a twin-arginine leader-binding protein.", "author" : [ { "dropping-particle" : "", "family" : "Oresnik", "given" : "I. J.", "non-dropping-particle" : "", "parse-names" : false, "suffix" : "" }, { "dropping-particle" : "", "family" : "Ladner", "given" : "C. L.", "non-dropping-particle" : "", "parse-names" : false, "suffix" : "" }, { "dropping-particle" : "", "family" : "Turner", "given" : "R. J.", "non-dropping-particle" : "", "parse-names" : false, "suffix" : "" } ], "container-title" : "Molecular Microbiology", "id" : "ITEM-1", "issued" : { "date-parts" : [ [ "2001" ] ] }, "title" : "Identification of a twin-arginine leader-binding protein", "type" : "article-journal", "volume" : "40" }, "uris" : [ "http://www.mendeley.com/documents/?uuid=213d844e-fb2f-4134-bc52-acc6e7dee926" ] }, { "id" : "ITEM-2", "itemData" : { "ISSN" : "0021-9258", "PMID" : "9632735", "abstract" : "Reduction of trimethylamine N-oxide (TMAO) in Escherichia coli involves the terminal molybdoreductase TorA, located in the periplasm, and the membrane anchored c type cytochrome TorC. In this study, the role of the TorD protein, encoded by the third gene of torCAD operon, is investigated. Construction of a mutant, in which the torD gene is interrupted, showed that the absence of TorD protein leads to a two times decrease of the final amount of TorA enzyme. However, specific activity and biochemical properties of TorA enzyme were similar to those of the enzyme produced in the wild type. Excess of TorD protein restores the normal level of TorA enzyme, and also, leads to the appearance of a new cytoplasmic form of TorA on SDS-polyacrylamide gel electrophoresis using gentle conditions. This probably indicates a new folding state of the cytoplasmic TorA protein when TorD is overexpressed. BIAcore techniques demonstrated direct specific interaction between the TorA and TorD proteins. This interaction was enhanced when TorA was previously unfolded by heating. Finally, as TorA is a molybdoenzyme, we demonstrated that TorD can interact with TorA before the molybdenum cofactor has been inserted. As TorD homologue encoding genes are found in various TMAO reductase loci, we propose that TorD is a chaperone protein specific for the TorA enzyme. It belongs to a family of TorD-like chaperones present in several bacteria, and, probably, involved in TMAO reductase folding.", "author" : [ { "dropping-particle" : "", "family" : "Pommier", "given" : "J", "non-dropping-particle" : "", "parse-names" : false, "suffix" : "" }, { "dropping-particle" : "", "family" : "M\u00e9jean", "given" : "V", "non-dropping-particle" : "", "parse-names" : false, "suffix" : "" }, { "dropping-particle" : "", "family" : "Giordano", "given" : "G", "non-dropping-particle" : "", "parse-names" : false, "suffix" : "" }, { "dropping-particle" : "", "family" : "Iobbi-Nivol", "given" : "C", "non-dropping-particle" : "", "parse-names" : false, "suffix" : "" } ], "container-title" : "The Journal of biological chemistry", "id" : "ITEM-2", "issue" : "26", "issued" : { "date-parts" : [ [ "1998", "6", "26" ] ] }, "page" : "16615-20", "title" : "TorD, a cytoplasmic chaperone that interacts with the unfolded trimethylamine N-oxide reductase enzyme (TorA) in Escherichia coli.", "type" : "article-journal", "volume" : "273" }, "uris" : [ "http://www.mendeley.com/documents/?uuid=376149ca-70b7-4f0c-926d-bb40d1a87f5f" ] } ], "mendeley" : { "formattedCitation" : "(26,27)", "plainTextFormattedCitation" : "(26,27)", "previouslyFormattedCitation" : "(26,27)" }, "properties" : { "noteIndex" : 0 }, "schema" : "https://github.com/citation-style-language/schema/raw/master/csl-citation.json" }</w:instrText>
      </w:r>
      <w:r w:rsidR="005C6CC4">
        <w:fldChar w:fldCharType="separate"/>
      </w:r>
      <w:r w:rsidR="005C6CC4" w:rsidRPr="005C6CC4">
        <w:rPr>
          <w:noProof/>
        </w:rPr>
        <w:t>(26,27)</w:t>
      </w:r>
      <w:r w:rsidR="005C6CC4">
        <w:fldChar w:fldCharType="end"/>
      </w:r>
      <w:r w:rsidR="00966ED6">
        <w:t xml:space="preserve">. </w:t>
      </w:r>
      <w:r w:rsidR="001C4984">
        <w:t xml:space="preserve">It is clear that </w:t>
      </w:r>
      <w:proofErr w:type="spellStart"/>
      <w:r w:rsidR="001C4984">
        <w:t>DmsD</w:t>
      </w:r>
      <w:proofErr w:type="spellEnd"/>
      <w:r w:rsidR="001C4984">
        <w:t xml:space="preserve"> binds the </w:t>
      </w:r>
      <w:proofErr w:type="spellStart"/>
      <w:r w:rsidR="001C4984">
        <w:t>DmsA</w:t>
      </w:r>
      <w:proofErr w:type="spellEnd"/>
      <w:r w:rsidR="001C4984">
        <w:t xml:space="preserve"> RR-leader at 1:1 stoichiometry and that the entire hydrophobic region is required for binding</w:t>
      </w:r>
      <w:r w:rsidR="005C6CC4">
        <w:t xml:space="preserve"> </w:t>
      </w:r>
      <w:r w:rsidR="005C6CC4">
        <w:fldChar w:fldCharType="begin" w:fldLock="1"/>
      </w:r>
      <w:r w:rsidR="00635084">
        <w:instrText>ADDIN CSL_CITATION { "citationItems" : [ { "id" : "ITEM-1", "itemData" : { "DOI" : "10.1016/j.abb.2006.08.009", "ISSN" : "0003-9861", "PMID" : "16996473", "abstract" : "Here we describe the biophysical characterization of the interaction of the redox enzyme maturation protein DmsD with the signal peptide of its target protein, DmsA. Isothermal titration calorimetry (ITC), size exclusion chromatography (SEC), and an in vitro Far-Western assay is used to show that DmsD binds the twin-arginine signal peptide from DmsA in the micromolar range and in a 1:1 molar ratio. The SEC also shows that there is no oligomerization upon binding. Urea and guanidium hydrochloride denaturation profiles demonstrate the stability of DmsD and give insights on how electrostatic and hydrophobic interactions are important within this binding process. Furthermore, by use of N- and C-terminal fusions of DmsA signal peptide to GST, we observe that N-terminal display of the peptide is important for binding DmsD. In addition, all the folding forms of DmsD were found to bind the DmsA signal peptide as observed with the Far-Western assay.", "author" : [ { "dropping-particle" : "", "family" : "Winstone", "given" : "Tara L", "non-dropping-particle" : "", "parse-names" : false, "suffix" : "" }, { "dropping-particle" : "", "family" : "Workentine", "given" : "Matthew L", "non-dropping-particle" : "", "parse-names" : false, "suffix" : "" }, { "dropping-particle" : "", "family" : "Sarfo", "given" : "Kwabena J", "non-dropping-particle" : "", "parse-names" : false, "suffix" : "" }, { "dropping-particle" : "", "family" : "Binding", "given" : "Andrew J", "non-dropping-particle" : "", "parse-names" : false, "suffix" : "" }, { "dropping-particle" : "", "family" : "Haslam", "given" : "Bronwyn D", "non-dropping-particle" : "", "parse-names" : false, "suffix" : "" }, { "dropping-particle" : "", "family" : "Turner", "given" : "Raymond J", "non-dropping-particle" : "", "parse-names" : false, "suffix" : "" } ], "container-title" : "Archives of biochemistry and biophysics", "id" : "ITEM-1", "issue" : "1", "issued" : { "date-parts" : [ [ "2006", "11", "1" ] ] }, "page" : "89-97", "title" : "Physical nature of signal peptide binding to DmsD.", "type" : "article-journal", "volume" : "455" }, "uris" : [ "http://www.mendeley.com/documents/?uuid=0a1df33f-73a8-4f20-b349-9118fc382385" ] } ], "mendeley" : { "formattedCitation" : "(38)", "plainTextFormattedCitation" : "(38)", "previouslyFormattedCitation" : "(38)" }, "properties" : { "noteIndex" : 0 }, "schema" : "https://github.com/citation-style-language/schema/raw/master/csl-citation.json" }</w:instrText>
      </w:r>
      <w:r w:rsidR="005C6CC4">
        <w:fldChar w:fldCharType="separate"/>
      </w:r>
      <w:r w:rsidR="005C6CC4" w:rsidRPr="005C6CC4">
        <w:rPr>
          <w:noProof/>
        </w:rPr>
        <w:t>(38)</w:t>
      </w:r>
      <w:r w:rsidR="005C6CC4">
        <w:fldChar w:fldCharType="end"/>
      </w:r>
      <w:r w:rsidR="005C6CC4">
        <w:t xml:space="preserve"> </w:t>
      </w:r>
      <w:r w:rsidR="00CC031A">
        <w:t>although specificity is more diffi</w:t>
      </w:r>
      <w:r w:rsidR="006863CB">
        <w:t xml:space="preserve">cult to define </w:t>
      </w:r>
      <w:r w:rsidR="00635084">
        <w:fldChar w:fldCharType="begin" w:fldLock="1"/>
      </w:r>
      <w:r w:rsidR="00635084">
        <w:instrText>ADDIN CSL_CITATION { "citationItems" : [ { "id" : "ITEM-1", "itemData" : { "DOI" : "10.1021/bi4009374", "ISSN" : "1520-4995", "PMID" : "24093457", "abstract" : "The system specific chaperone DmsD plays a role in the maturation of the catalytic subunit of dimethyl sulfoxide (DMSO) reductase, DmsA. Pre-DmsA contains a 45-amino acid twin-arginine leader peptide that is important for targeting and translocation of folded and cofactor-loaded DmsA by the twin-arginine translocase. DmsD has previously been shown to interact with the complete twin-arginine leader peptide of DmsA. In this study, isothermal titration calorimetry was used to investigate the thermodynamics of binding between synthetic peptides composed of different portions of the DmsA leader peptide and DmsD. Only those peptides that included the complete and contiguous hydrophobic region of the DmsA leader sequence were able to bind DmsD with a 1:1 stoichiometry. Each of the peptides that were able to bind DmsD also showed some \u03b1-helical structure as indicated by circular dichroism spectroscopy. Differential scanning calorimetry revealed that DmsD gained very little thermal stability upon binding any of the DmsA leader peptides tested. Together, these results suggest that a portion of the hydrophobic region of the DmsA leader peptide determines the specificity of binding and may produce helical properties upon binding to DmsD. Overall, this study demonstrates that the recognition of the DmsA twin-arginine leader sequence by the DmsD chaperone shows unexpected rules and confirms further that the biochemistry of the interaction of the chaperone with their leaders demonstrates differences in their molecular interactions.", "author" : [ { "dropping-particle" : "", "family" : "Winstone", "given" : "Tara M L", "non-dropping-particle" : "", "parse-names" : false, "suffix" : "" }, { "dropping-particle" : "", "family" : "Tran", "given" : "Vy A", "non-dropping-particle" : "", "parse-names" : false, "suffix" : "" }, { "dropping-particle" : "", "family" : "Turner", "given" : "Raymond J", "non-dropping-particle" : "", "parse-names" : false, "suffix" : "" } ], "container-title" : "Biochemistry", "id" : "ITEM-1", "issue" : "43", "issued" : { "date-parts" : [ [ "2013", "10", "29" ] ] }, "page" : "7532-41", "title" : "The hydrophobic region of the DmsA twin-arginine leader peptide determines specificity with chaperone DmsD.", "type" : "article-journal", "volume" : "52" }, "uris" : [ "http://www.mendeley.com/documents/?uuid=4f45800e-217e-4ebd-90cb-de60801a2165" ] } ], "mendeley" : { "formattedCitation" : "(39)", "plainTextFormattedCitation" : "(39)", "previouslyFormattedCitation" : "(39)" }, "properties" : { "noteIndex" : 0 }, "schema" : "https://github.com/citation-style-language/schema/raw/master/csl-citation.json" }</w:instrText>
      </w:r>
      <w:r w:rsidR="00635084">
        <w:fldChar w:fldCharType="separate"/>
      </w:r>
      <w:r w:rsidR="00635084" w:rsidRPr="00635084">
        <w:rPr>
          <w:noProof/>
        </w:rPr>
        <w:t>(39)</w:t>
      </w:r>
      <w:r w:rsidR="00635084">
        <w:fldChar w:fldCharType="end"/>
      </w:r>
      <w:r w:rsidR="001C4984">
        <w:t xml:space="preserve">. </w:t>
      </w:r>
      <w:r w:rsidR="0056693B">
        <w:t xml:space="preserve">Phylogenetic analyses found </w:t>
      </w:r>
      <w:proofErr w:type="spellStart"/>
      <w:r w:rsidR="0056693B">
        <w:t>DmsD</w:t>
      </w:r>
      <w:proofErr w:type="spellEnd"/>
      <w:r w:rsidR="0056693B">
        <w:t xml:space="preserve"> to be related to system-specific chaperones of other </w:t>
      </w:r>
      <w:proofErr w:type="spellStart"/>
      <w:r w:rsidR="0056693B">
        <w:t>Mo</w:t>
      </w:r>
      <w:r w:rsidR="0056693B">
        <w:rPr>
          <w:i/>
        </w:rPr>
        <w:t>bis</w:t>
      </w:r>
      <w:r w:rsidR="0056693B">
        <w:t>PGD</w:t>
      </w:r>
      <w:proofErr w:type="spellEnd"/>
      <w:r w:rsidR="0056693B">
        <w:t xml:space="preserve">-containing </w:t>
      </w:r>
      <w:proofErr w:type="spellStart"/>
      <w:r w:rsidR="0056693B">
        <w:t>oxidoreductases</w:t>
      </w:r>
      <w:proofErr w:type="spellEnd"/>
      <w:r w:rsidR="00CD67E6">
        <w:t xml:space="preserve"> that included </w:t>
      </w:r>
      <w:proofErr w:type="spellStart"/>
      <w:r w:rsidR="00CD67E6">
        <w:t>TorD</w:t>
      </w:r>
      <w:proofErr w:type="spellEnd"/>
      <w:r w:rsidR="00CD67E6">
        <w:t xml:space="preserve"> for TMAO reductase and </w:t>
      </w:r>
      <w:proofErr w:type="spellStart"/>
      <w:r w:rsidR="00CD67E6">
        <w:t>NarJ</w:t>
      </w:r>
      <w:proofErr w:type="spellEnd"/>
      <w:r w:rsidR="00CD67E6">
        <w:t xml:space="preserve"> for cytoplasmic nitrate reductase A, both of which are CISM enzymes related to</w:t>
      </w:r>
      <w:r w:rsidR="00A43480">
        <w:t xml:space="preserve"> DMSO reductase </w:t>
      </w:r>
      <w:r w:rsidR="00635084">
        <w:fldChar w:fldCharType="begin" w:fldLock="1"/>
      </w:r>
      <w:r w:rsidR="00635084">
        <w:instrText>ADDIN CSL_CITATION { "citationItems" : [ { "id" : "ITEM-1", "itemData" : { "DOI" : "10.1139/w03-117", "ISSN" : "0008-4166", "PMID" : "15213747", "abstract" : "The twin-arginine protein transport (Tat) system is a remarkable molecular machine dedicated to the translocation of fully folded proteins across energy-transducing membranes. Complex cofactor-containing Tat substrates acquire their cofactors prior to export, and substrate proteins actually require to be folded before transport can proceed. Thus, it is very likely that mechanisms exist to prevent wasteful export of immature Tat substrates or to curb competition between immature and mature substrates for the transporter. Here we assess the primary sequence relationships between the accessory proteins implicated in this process during assembly of key respiratory enzymes in the model prokaryote Escherichia coli. For each respiratory enzyme studied, a redox enzyme maturation protein (REMP) was assigned. The main finding from this review was the hitherto unexpected link between the Tat-linked REMP DmsD and the nitrate reductase biosynthetic protein NarJ. The evolutionary link between Tat transport and cofactor insertion processes is discussed.", "author" : [ { "dropping-particle" : "", "family" : "Turner", "given" : "Raymond J", "non-dropping-particle" : "", "parse-names" : false, "suffix" : "" }, { "dropping-particle" : "", "family" : "Papish", "given" : "Andriyka L", "non-dropping-particle" : "", "parse-names" : false, "suffix" : "" }, { "dropping-particle" : "", "family" : "Sargent", "given" : "Frank", "non-dropping-particle" : "", "parse-names" : false, "suffix" : "" } ], "container-title" : "Canadian journal of microbiology", "id" : "ITEM-1", "issue" : "4", "issued" : { "date-parts" : [ [ "2004", "4" ] ] }, "page" : "225-38", "title" : "Sequence analysis of bacterial redox enzyme maturation proteins (REMPs).", "type" : "article-journal", "volume" : "50" }, "uris" : [ "http://www.mendeley.com/documents/?uuid=2c25549e-65a7-4f4c-882d-b9a759f803e3" ] }, { "id" : "ITEM-2", "itemData" : { "DOI" : "10.1016/j.bbamem.2007.09.002", "ISSN" : "0006-3002", "PMID" : "17964535", "abstract" : "Bacterial genomes encode an extensive range of respiratory enzymes that enable respiratory metabolism with a diverse group of reducing and oxidizing substrates under both aerobic and anaerobic growth conditions. An important class of enzymes that contributes to this broad diversity is the complex iron-sulfur molybdoenzyme (CISM) family. The architecture of this class comprises the following subunits. (i) A molybdo-bis(pyranopterin guanine dinucleotide) (Mo-bisPGD) cofactor-containing catalytic subunit that also contains a cubane [Fe-S] cluster (FS0). (ii) A four-cluster protein (FCP) subunit that contains 4 cubane [Fe-S] clusters (FS1-FS4). (iii) A membrane anchor protein (MAP) subunit which anchors the catalytic and FCP subunits to the cytoplasmic membrane. In this review, we define the CISM family of enzymes on the basis of emerging structural and bioinformatic data, and show that the catalytic and FCP subunit architectures appear in a wide range of bacterial redox enzymes. We evaluate evolutionary events involving genes encoding the CISM catalytic subunit that resulted in the emergence of the complex I (NADH:ubiquinone oxidoreductase) Nqo3/NuoG subunit architecture. We also trace a series of evolutionary events leading from a primordial Cys-containing peptide to the FCP architecture. Finally, many of the CISM archetypes and related enzymes rely on the tat translocon to transport fully folded monomeric or dimeric subunits across the cytoplasmic membrane. We have used genome sequence data to establish that there is a bias against the presence of soluble periplasmic molybdoenzymes in bacteria lacking an outer membrane.", "author" : [ { "dropping-particle" : "", "family" : "Rothery", "given" : "Richard A", "non-dropping-particle" : "", "parse-names" : false, "suffix" : "" }, { "dropping-particle" : "", "family" : "Workun", "given" : "Gregory J", "non-dropping-particle" : "", "parse-names" : false, "suffix" : "" }, { "dropping-particle" : "", "family" : "Weiner", "given" : "Joel H", "non-dropping-particle" : "", "parse-names" : false, "suffix" : "" } ], "container-title" : "Biochimica et biophysica acta", "id" : "ITEM-2", "issue" : "9", "issued" : { "date-parts" : [ [ "2008", "9" ] ] }, "page" : "1897-929", "title" : "The prokaryotic complex iron-sulfur molybdoenzyme family.", "type" : "article-journal", "volume" : "1778" }, "uris" : [ "http://www.mendeley.com/documents/?uuid=d18da2ae-7324-45a4-bb56-c0a62ba8b0d0" ] } ], "mendeley" : { "formattedCitation" : "(19,25)", "plainTextFormattedCitation" : "(19,25)", "previouslyFormattedCitation" : "(19,25)" }, "properties" : { "noteIndex" : 0 }, "schema" : "https://github.com/citation-style-language/schema/raw/master/csl-citation.json" }</w:instrText>
      </w:r>
      <w:r w:rsidR="00635084">
        <w:fldChar w:fldCharType="separate"/>
      </w:r>
      <w:r w:rsidR="00635084" w:rsidRPr="00635084">
        <w:rPr>
          <w:noProof/>
        </w:rPr>
        <w:t>(19,25)</w:t>
      </w:r>
      <w:r w:rsidR="00635084">
        <w:fldChar w:fldCharType="end"/>
      </w:r>
      <w:r w:rsidR="00CD67E6">
        <w:t xml:space="preserve">. </w:t>
      </w:r>
      <w:r>
        <w:t>Regardless of whether the RR-leaders from each substrate have a final teleological purpose of targeting to the Tat system, the structure of the signal peptides must be fine-</w:t>
      </w:r>
      <w:r>
        <w:lastRenderedPageBreak/>
        <w:t>tune</w:t>
      </w:r>
      <w:r w:rsidR="001D4589">
        <w:rPr>
          <w:lang w:val="en-CA"/>
        </w:rPr>
        <w:t>d</w:t>
      </w:r>
      <w:r>
        <w:t xml:space="preserve"> for a singular REM</w:t>
      </w:r>
      <w:r w:rsidR="001D4589">
        <w:rPr>
          <w:lang w:val="en-CA"/>
        </w:rPr>
        <w:t>Ps specificity</w:t>
      </w:r>
      <w:r>
        <w:t xml:space="preserve"> and </w:t>
      </w:r>
      <w:r w:rsidR="007455FE">
        <w:rPr>
          <w:lang w:val="en-CA"/>
        </w:rPr>
        <w:t xml:space="preserve">unique CISM </w:t>
      </w:r>
      <w:r>
        <w:t xml:space="preserve">maturation pathway. </w:t>
      </w:r>
      <w:r w:rsidR="007455FE">
        <w:rPr>
          <w:lang w:val="en-CA"/>
        </w:rPr>
        <w:t xml:space="preserve">Here we discuss the </w:t>
      </w:r>
      <w:r w:rsidR="00611108">
        <w:t xml:space="preserve">proposed schematic </w:t>
      </w:r>
      <w:r w:rsidR="009C4FE1">
        <w:rPr>
          <w:lang w:val="en-CA"/>
        </w:rPr>
        <w:t>network</w:t>
      </w:r>
      <w:r w:rsidR="007455FE">
        <w:rPr>
          <w:lang w:val="en-CA"/>
        </w:rPr>
        <w:t xml:space="preserve"> </w:t>
      </w:r>
      <w:r w:rsidR="00B855EB">
        <w:rPr>
          <w:lang w:val="en-CA"/>
        </w:rPr>
        <w:t xml:space="preserve">(Figure </w:t>
      </w:r>
      <w:r w:rsidR="00CC031A">
        <w:rPr>
          <w:lang w:val="en-CA"/>
        </w:rPr>
        <w:t>2</w:t>
      </w:r>
      <w:r w:rsidR="00B855EB">
        <w:rPr>
          <w:lang w:val="en-CA"/>
        </w:rPr>
        <w:t xml:space="preserve">) </w:t>
      </w:r>
      <w:r w:rsidR="00106B15">
        <w:rPr>
          <w:lang w:val="en-CA"/>
        </w:rPr>
        <w:t xml:space="preserve">of </w:t>
      </w:r>
      <w:proofErr w:type="spellStart"/>
      <w:r w:rsidR="00CD67E6">
        <w:t>DmsD</w:t>
      </w:r>
      <w:proofErr w:type="spellEnd"/>
      <w:r w:rsidR="00CD67E6">
        <w:t xml:space="preserve"> in the participant </w:t>
      </w:r>
      <w:r w:rsidR="009C4FE1">
        <w:rPr>
          <w:lang w:val="en-CA"/>
        </w:rPr>
        <w:t>pathway</w:t>
      </w:r>
      <w:r w:rsidR="00CD67E6">
        <w:t xml:space="preserve"> for DMSO reductase biogenesis</w:t>
      </w:r>
      <w:r w:rsidR="00106B15">
        <w:rPr>
          <w:lang w:val="en-CA"/>
        </w:rPr>
        <w:t>.</w:t>
      </w:r>
    </w:p>
    <w:p w14:paraId="0DB36777" w14:textId="77777777" w:rsidR="00FB2C60" w:rsidRDefault="00FB2C60" w:rsidP="00800A38">
      <w:pPr>
        <w:rPr>
          <w:b/>
        </w:rPr>
      </w:pPr>
    </w:p>
    <w:p w14:paraId="76148459" w14:textId="1C484D47" w:rsidR="00106B15" w:rsidRDefault="00AD5E1D" w:rsidP="00800A38">
      <w:pPr>
        <w:rPr>
          <w:b/>
        </w:rPr>
      </w:pPr>
      <w:r>
        <w:rPr>
          <w:b/>
        </w:rPr>
        <w:t>Stages of DMSO Reductase</w:t>
      </w:r>
      <w:r w:rsidR="00DD18F3">
        <w:rPr>
          <w:b/>
        </w:rPr>
        <w:t xml:space="preserve"> Biogenesis</w:t>
      </w:r>
    </w:p>
    <w:p w14:paraId="690B4DDE" w14:textId="77777777" w:rsidR="00954F6F" w:rsidRDefault="00954F6F" w:rsidP="00800A38">
      <w:pPr>
        <w:rPr>
          <w:b/>
        </w:rPr>
      </w:pPr>
    </w:p>
    <w:p w14:paraId="71B7318F" w14:textId="380CB90C" w:rsidR="00954F6F" w:rsidRPr="00FE5C93" w:rsidRDefault="00954F6F" w:rsidP="00FE5C93">
      <w:pPr>
        <w:spacing w:line="480" w:lineRule="auto"/>
        <w:rPr>
          <w:lang w:val="en-CA"/>
        </w:rPr>
      </w:pPr>
      <w:r w:rsidRPr="00FE5C93">
        <w:t>As a result of research on the system specific chaperones over the past 15 years allows the opportunity to conceptualize an assembly pathway of CISM maturation.</w:t>
      </w:r>
      <w:r>
        <w:t xml:space="preserve">  This pathway is illustrated in Figure 2.</w:t>
      </w:r>
    </w:p>
    <w:p w14:paraId="43183E70" w14:textId="77777777" w:rsidR="00AD5E1D" w:rsidRDefault="00AD5E1D" w:rsidP="00800A38">
      <w:pPr>
        <w:rPr>
          <w:b/>
        </w:rPr>
      </w:pPr>
    </w:p>
    <w:p w14:paraId="14201A98" w14:textId="2A673B48" w:rsidR="00AD5E1D" w:rsidRDefault="00AD5E1D" w:rsidP="00800A38">
      <w:pPr>
        <w:rPr>
          <w:b/>
          <w:i/>
        </w:rPr>
      </w:pPr>
      <w:r>
        <w:rPr>
          <w:b/>
          <w:i/>
        </w:rPr>
        <w:t xml:space="preserve">Stages 1 and 2: The ribosome, trigger factor (TF) and </w:t>
      </w:r>
      <w:proofErr w:type="spellStart"/>
      <w:r>
        <w:rPr>
          <w:b/>
          <w:i/>
        </w:rPr>
        <w:t>DnaK</w:t>
      </w:r>
      <w:proofErr w:type="spellEnd"/>
    </w:p>
    <w:p w14:paraId="50D955A9" w14:textId="77777777" w:rsidR="00641126" w:rsidRDefault="00641126" w:rsidP="00800A38">
      <w:pPr>
        <w:rPr>
          <w:b/>
          <w:i/>
        </w:rPr>
      </w:pPr>
    </w:p>
    <w:p w14:paraId="0C62FF63" w14:textId="19DB565A" w:rsidR="00166C61" w:rsidRDefault="00641126" w:rsidP="00457703">
      <w:pPr>
        <w:spacing w:line="480" w:lineRule="auto"/>
        <w:jc w:val="both"/>
      </w:pPr>
      <w:r>
        <w:t xml:space="preserve">A key event in CISM maturation involves binding of the RR-leader peptide as the nascent polypeptide exits the ribosome. </w:t>
      </w:r>
      <w:r w:rsidR="00A55E66">
        <w:t xml:space="preserve">TF and </w:t>
      </w:r>
      <w:proofErr w:type="spellStart"/>
      <w:r w:rsidR="00A55E66">
        <w:t>DnaK</w:t>
      </w:r>
      <w:proofErr w:type="spellEnd"/>
      <w:r w:rsidR="00A55E66">
        <w:t xml:space="preserve"> are promiscuous chaperones that assist in protein folding and have a combined substrate pool of over </w:t>
      </w:r>
      <w:r w:rsidR="007D2A04">
        <w:t>1000 cellular proteins</w:t>
      </w:r>
      <w:r w:rsidR="00635084">
        <w:t xml:space="preserve"> </w:t>
      </w:r>
      <w:r w:rsidR="00635084">
        <w:fldChar w:fldCharType="begin" w:fldLock="1"/>
      </w:r>
      <w:r w:rsidR="00635084">
        <w:instrText>ADDIN CSL_CITATION { "citationItems" : [ { "id" : "ITEM-1", "itemData" : { "DOI" : "10.1074/jbc.M407087200", "ISBN" : "0021-9258 (Print)\\r0021-9258 (Linking)", "ISSN" : "00219258", "PMID" : "15247236", "abstract" : "The maturation of Escherichia coli nitrate reductase A requires the incorporation of the Mo-(bis-MGD) cofactor to the apoprotein. For this process, the NarJ chaperone is strictly required. We report the first description of protein interactions between molybdenum cofactor biosynthetic proteins (MogA, MoeA, MobA, and MobB) and the aponitrate reductase (NarG) using a bacterial two-hybrid approach. Two conditions have to be satisfied to allow the visualization of the interactions, (i) the presence of an active and mature molybdenum cofactor and (ii) the presence of the NarJ chaperone and of the NarG structural partner subunit, NarH. Formation of tungsten-substituted cofactor prevents the interaction between NarG and the four biosynthetic proteins. Our results suggested that the final stages of molybdenum cofactor biosynthesis occur on a complex made up by MogA, MoeA, MobA, and MobB, which is also in charge with the delivery of the mature cofactor onto the aponitrate reductase A in a NarJ-assisted process.", "author" : [ { "dropping-particle" : "", "family" : "Vergnes", "given" : "Alexandra", "non-dropping-particle" : "", "parse-names" : false, "suffix" : "" }, { "dropping-particle" : "", "family" : "Gouffi-Belhabich", "given" : "Kamila", "non-dropping-particle" : "", "parse-names" : false, "suffix" : "" }, { "dropping-particle" : "", "family" : "Blasco", "given" : "Francis", "non-dropping-particle" : "", "parse-names" : false, "suffix" : "" }, { "dropping-particle" : "", "family" : "Giordano", "given" : "G\u00e9rard", "non-dropping-particle" : "", "parse-names" : false, "suffix" : "" }, { "dropping-particle" : "", "family" : "Magalon", "given" : "Axel", "non-dropping-particle" : "", "parse-names" : false, "suffix" : "" } ], "container-title" : "Journal of Biological Chemistry", "id" : "ITEM-1", "issue" : "40", "issued" : { "date-parts" : [ [ "2004" ] ] }, "page" : "41398-41403", "title" : "Involvement of the molybdenum cofactor biosynthetic machinery in the maturation of the Escherichia coli nitrate reductase A", "type" : "article-journal", "volume" : "279" }, "uris" : [ "http://www.mendeley.com/documents/?uuid=6479b390-02ee-4d68-ac9b-005e44c18017" ] } ], "mendeley" : { "formattedCitation" : "(40)", "plainTextFormattedCitation" : "(40)", "previouslyFormattedCitation" : "(40)" }, "properties" : { "noteIndex" : 0 }, "schema" : "https://github.com/citation-style-language/schema/raw/master/csl-citation.json" }</w:instrText>
      </w:r>
      <w:r w:rsidR="00635084">
        <w:fldChar w:fldCharType="separate"/>
      </w:r>
      <w:r w:rsidR="00635084" w:rsidRPr="00635084">
        <w:rPr>
          <w:noProof/>
        </w:rPr>
        <w:t>(40)</w:t>
      </w:r>
      <w:r w:rsidR="00635084">
        <w:fldChar w:fldCharType="end"/>
      </w:r>
      <w:r w:rsidR="00A55E66">
        <w:t xml:space="preserve">. </w:t>
      </w:r>
      <w:r w:rsidR="00AE4559">
        <w:t xml:space="preserve">Studies have demonstrated that TF and </w:t>
      </w:r>
      <w:proofErr w:type="spellStart"/>
      <w:r w:rsidR="00AE4559">
        <w:t>DnaK</w:t>
      </w:r>
      <w:proofErr w:type="spellEnd"/>
      <w:r w:rsidR="00AE4559">
        <w:t xml:space="preserve"> interact with</w:t>
      </w:r>
      <w:r w:rsidR="00D602DC">
        <w:t xml:space="preserve"> Tat system substrates, and both chape</w:t>
      </w:r>
      <w:r w:rsidR="00AE4559">
        <w:t>rones have</w:t>
      </w:r>
      <w:r w:rsidR="00D602DC">
        <w:t xml:space="preserve"> an apparently similar substrate specificity: a stretch of hydrophobic amino acid residues flanked on either end by positi</w:t>
      </w:r>
      <w:r w:rsidR="007D2A04">
        <w:t>vely charges residues</w:t>
      </w:r>
      <w:r w:rsidR="00635084">
        <w:t xml:space="preserve"> </w:t>
      </w:r>
      <w:r w:rsidR="00635084">
        <w:fldChar w:fldCharType="begin" w:fldLock="1"/>
      </w:r>
      <w:r w:rsidR="00635084">
        <w:instrText>ADDIN CSL_CITATION { "citationItems" : [ { "id" : "ITEM-1", "itemData" : { "DOI" : "10.1074/jbc.M802954200", "ISBN" : "0021-9258 (Print)\\r0021-9258 (Linking)", "ISSN" : "00219258", "PMID" : "18522945", "abstract" : "The biogenesis of molybdenum-containing enzymes is a sophisticated process involving the insertion of a complex molybdenum cofactor into competent apoproteins. As for many molybdoenzymes, the maturation of trimethylamine-oxide reductase TorA requires a private chaperone. This chaperone (TorD) interacts with the signal peptide and the core of apo-TorA. Using random mutagenesis, we established that alpha-helix 5 of TorD plays a key role in the core binding and that this binding drives the maturation of TorA. In addition, we showed for the first time that TorD interacts with molybdenum cofactor biosynthesis components, including MobA, the last enzyme of cofactor synthesis, and Mo-molybdopterin, the precursor form of the cofactor. Finally we demonstrated that TorD also binds the mature molybdopterin-guanine dinucleotide form of the cofactor. We thus propose that TorD acts as a platform connecting the last step of the synthesis of the molybdenum cofactor just before its insertion into the catalytic site of TorA.", "author" : [ { "dropping-particle" : "", "family" : "Genest", "given" : "Olivier", "non-dropping-particle" : "", "parse-names" : false, "suffix" : "" }, { "dropping-particle" : "", "family" : "Neumann", "given" : "Meina", "non-dropping-particle" : "", "parse-names" : false, "suffix" : "" }, { "dropping-particle" : "", "family" : "Seduk", "given" : "Farida", "non-dropping-particle" : "", "parse-names" : false, "suffix" : "" }, { "dropping-particle" : "", "family" : "St\u00f6cklein", "given" : "Walter", "non-dropping-particle" : "", "parse-names" : false, "suffix" : "" }, { "dropping-particle" : "", "family" : "M\u00e9jean", "given" : "Vincent", "non-dropping-particle" : "", "parse-names" : false, "suffix" : "" }, { "dropping-particle" : "", "family" : "Leimk\u00fchler", "given" : "Silke", "non-dropping-particle" : "", "parse-names" : false, "suffix" : "" }, { "dropping-particle" : "", "family" : "Iobbi-Nivol", "given" : "Chantal", "non-dropping-particle" : "", "parse-names" : false, "suffix" : "" } ], "container-title" : "Journal of Biological Chemistry", "id" : "ITEM-1", "issue" : "31", "issued" : { "date-parts" : [ [ "2008" ] ] }, "page" : "21433-21440", "title" : "Dedicated metallochaperone connects apoenzyme and molybdenum cofactor biosynthesis components", "type" : "article-journal", "volume" : "283" }, "uris" : [ "http://www.mendeley.com/documents/?uuid=d8ce22c2-2bda-4cf3-9f20-e51237846442" ] }, { "id" : "ITEM-2", "itemData" : { "DOI" : "10.1016/j.bbrc.2005.11.107", "ISBN" : "0006-291X (Print)\\r0006-291X (Linking)", "ISSN" : "0006291X", "PMID" : "16337610", "abstract" : "TorD is the private chaperone of TorA, a periplasmic respiratory molybdoenzyme of Escherichia coli. In this study, it is demonstrated that TorD is required to maintain the integrity of the twin-arginine signal sequence of the cytoplasmic TorA precursors. In the absence of TorD, 35 out of the 39 amino acid residues of the signal peptide were lost and the proteolysis of the N-terminal extremity of TorA precursors was not prevented by the molybdenum cofactor insertion. We thus propose that one of the main roles of TorD is to protect the TorA signal peptide to allow translocation of the enzyme by the TAT system. \u00a9 2005 Elsevier Inc. All rights reserved.", "author" : [ { "dropping-particle" : "", "family" : "Genest", "given" : "Olivier", "non-dropping-particle" : "", "parse-names" : false, "suffix" : "" }, { "dropping-particle" : "", "family" : "Seduk", "given" : "Farida", "non-dropping-particle" : "", "parse-names" : false, "suffix" : "" }, { "dropping-particle" : "", "family" : "Ilbert", "given" : "Marianne", "non-dropping-particle" : "", "parse-names" : false, "suffix" : "" }, { "dropping-particle" : "", "family" : "M\u00e9jean", "given" : "Vincent", "non-dropping-particle" : "", "parse-names" : false, "suffix" : "" }, { "dropping-particle" : "", "family" : "Iobbi-Nivol", "given" : "Chantal", "non-dropping-particle" : "", "parse-names" : false, "suffix" : "" } ], "container-title" : "Biochemical and Biophysical Research Communications", "id" : "ITEM-2", "issue" : "3", "issued" : { "date-parts" : [ [ "2006" ] ] }, "page" : "991-995", "title" : "Signal peptide protection by specific chaperone", "type" : "article-journal", "volume" : "339" }, "uris" : [ "http://www.mendeley.com/documents/?uuid=fd373531-5f1c-4693-ba56-f011b2e13227" ] }, { "id" : "ITEM-3", "itemData" : { "DOI" : "10.1016/j.jmb.2007.01.027", "ISBN" : "0022-2836 (Print)", "ISSN" : "00222836", "PMID" : "17280684", "abstract" : "All secreted proteins in Escherichia coli must be maintained in an export-competent state before translocation across the inner membrane. In the case of the Sec pathway, this function is carried out by the dedicated SecB chaperone and the general chaperones DnaK-DnaJ-GrpE and GroEL-GroES, whose job collectively is to render substrate proteins partially or entirely unfolded before engagement of the translocon. To determine whether these or other general molecular chaperones are similarly involved in the translocation of folded proteins through the twin-arginine translocation (Tat) system, we screened a collection of E. coli mutant strains for their ability to transport a green fluorescent protein (GFP) reporter through the Tat pathway. We found that the molecular chaperone DnaK was essential for cytoplasmic stability of GFP bearing an N-terminal Tat signal peptide, as well as for numerous other recombinantly expressed endogenous and heterologous Tat substrates. Interestingly, the stability conferred by DnaK did not require a fully functional Tat signal as substrates bearing translocation defective twin lysine substitutions in the consensus Tat motif were equally unstable in the absence of DnaK. These findings were corroborated by crosslinking experiments that revealed an in vivo association between DnaK and a truncated version of the Tat substrate trimethylamine N-oxide reductase (TorA502) bearing an RR or a KK signal peptide. Since TorA502 lacks nine molybdo-cofactor ligands essential for cofactor attachment, the involvement of DnaK is apparently independent of cofactor acquisition. Finally, we show that the stabilizing effects of DnaK can be exploited to increase the expression and translocation of Tat substrates under conditions where the substrate production level exceeds the capacity of the Tat translocase. This latter observation is expected to have important consequences for the use of the Tat system in biotechnology applications where high levels of periplasmic expression are desirable. ?? 2007 Elsevier Ltd. All rights reserved.", "author" : [ { "dropping-particle" : "", "family" : "P\u00e9rez-Rodr\u00edguez", "given" : "Ritsdeliz", "non-dropping-particle" : "", "parse-names" : false, "suffix" : "" }, { "dropping-particle" : "", "family" : "Fisher", "given" : "Adam C.", "non-dropping-particle" : "", "parse-names" : false, "suffix" : "" }, { "dropping-particle" : "", "family" : "Perlmutter", "given" : "Jason D.", "non-dropping-particle" : "", "parse-names" : false, "suffix" : "" }, { "dropping-particle" : "", "family" : "Hicks", "given" : "Matthew G.", "non-dropping-particle" : "", "parse-names" : false, "suffix" : "" }, { "dropping-particle" : "", "family" : "Chanal", "given" : "Ang\u00e9lique", "non-dropping-particle" : "", "parse-names" : false, "suffix" : "" }, { "dropping-particle" : "", "family" : "Santini", "given" : "Claire Lise", "non-dropping-particle" : "", "parse-names" : false, "suffix" : "" }, { "dropping-particle" : "", "family" : "Wu", "given" : "Long Fei", "non-dropping-particle" : "", "parse-names" : false, "suffix" : "" }, { "dropping-particle" : "", "family" : "Palmer", "given" : "Tracy", "non-dropping-particle" : "", "parse-names" : false, "suffix" : "" }, { "dropping-particle" : "", "family" : "DeLisa", "given" : "Matthew P.", "non-dropping-particle" : "", "parse-names" : false, "suffix" : "" } ], "container-title" : "Journal of Molecular Biology", "id" : "ITEM-3", "issue" : "3", "issued" : { "date-parts" : [ [ "2007" ] ] }, "page" : "715-730", "title" : "An Essential Role for the DnaK Molecular Chaperone in Stabilizing Over-expressed Substrate Proteins of the Bacterial Twin-arginine Translocation Pathway", "type" : "article-journal", "volume" : "367" }, "uris" : [ "http://www.mendeley.com/documents/?uuid=d54c1389-b5e7-4310-bb9c-61f41c04e67c" ] } ], "mendeley" : { "formattedCitation" : "(41\u201343)", "plainTextFormattedCitation" : "(41\u201343)", "previouslyFormattedCitation" : "(41\u201343)" }, "properties" : { "noteIndex" : 0 }, "schema" : "https://github.com/citation-style-language/schema/raw/master/csl-citation.json" }</w:instrText>
      </w:r>
      <w:r w:rsidR="00635084">
        <w:fldChar w:fldCharType="separate"/>
      </w:r>
      <w:r w:rsidR="00635084" w:rsidRPr="00635084">
        <w:rPr>
          <w:noProof/>
        </w:rPr>
        <w:t>(41–43)</w:t>
      </w:r>
      <w:r w:rsidR="00635084">
        <w:fldChar w:fldCharType="end"/>
      </w:r>
      <w:r w:rsidR="00D602DC">
        <w:t xml:space="preserve">. Indeed, </w:t>
      </w:r>
      <w:proofErr w:type="spellStart"/>
      <w:r w:rsidR="00D602DC">
        <w:t>DmsD</w:t>
      </w:r>
      <w:proofErr w:type="spellEnd"/>
      <w:r w:rsidR="00D602DC">
        <w:t xml:space="preserve"> has some form of association with the general chaperones, trigger fact</w:t>
      </w:r>
      <w:r w:rsidR="0060323C">
        <w:t>or</w:t>
      </w:r>
      <w:r w:rsidR="00AE4559">
        <w:t xml:space="preserve"> (TF) and </w:t>
      </w:r>
      <w:proofErr w:type="spellStart"/>
      <w:r w:rsidR="00AE4559">
        <w:t>DnaK</w:t>
      </w:r>
      <w:proofErr w:type="spellEnd"/>
      <w:r w:rsidR="007D2B5D">
        <w:t xml:space="preserve">, which implicates </w:t>
      </w:r>
      <w:proofErr w:type="spellStart"/>
      <w:r w:rsidR="007D2B5D">
        <w:t>DmsD</w:t>
      </w:r>
      <w:proofErr w:type="spellEnd"/>
      <w:r w:rsidR="007D2B5D">
        <w:t xml:space="preserve"> as a central connector for all processes required for DMSO reductase maturation </w:t>
      </w:r>
      <w:r w:rsidR="00635084">
        <w:fldChar w:fldCharType="begin" w:fldLock="1"/>
      </w:r>
      <w:r w:rsidR="00635084">
        <w:instrText>ADDIN CSL_CITATION { "citationItems" : [ { "id" : "ITEM-1", "itemData" : { "DOI" : "10.1016/j.bbapap.2010.01.022", "ISSN" : "0006-3002", "PMID" : "20153451", "abstract" : "Many bacterial oxidoreductases depend on the Tat translocase for correct cell localization. Substrates for the Tat translocase possess twin-arginine leaders. System specific chaperones or redox enzyme maturation proteins (REMPs) are a group of proteins implicated in oxidoreductase maturation. DmsD is a REMP discovered in Escherichia coli, which interacts with the twin-arginine leader sequence of DmsA, the catalytic subunit of DMSO reductase. In this study, we identified several potential interacting partners of DmsD by using several in vitro protein-protein interaction screening approaches, including affinity chromatography, co-precipitation, and cross-linking. Candidate hits from these in vitro findings were analyzed by in vivo methods of bacterial two-hybrid (BACTH) and bimolecular fluorescence complementation (BiFC). From these data, DmsD was confirmed to interact with the general molecular chaperones DnaK, DnaJ, GrpE, GroEL, Tig and Ef-Tu. In addition, DmsD was also found to interact with proteins involved in the molybdenum cofactor biosynthesis pathway. Our data suggests that DmsD may play a role as a \"node\" in escorting its substrate through a cascade of chaperone assisted protein-folding maturation events.", "author" : [ { "dropping-particle" : "", "family" : "Li", "given" : "Haiming", "non-dropping-particle" : "", "parse-names" : false, "suffix" : "" }, { "dropping-particle" : "", "family" : "Chang", "given" : "Limei", "non-dropping-particle" : "", "parse-names" : false, "suffix" : "" }, { "dropping-particle" : "", "family" : "Howell", "given" : "Jenika M", "non-dropping-particle" : "", "parse-names" : false, "suffix" : "" }, { "dropping-particle" : "", "family" : "Turner", "given" : "Raymond J", "non-dropping-particle" : "", "parse-names" : false, "suffix" : "" } ], "container-title" : "Biochimica et biophysica acta", "id" : "ITEM-1", "issue" : "6", "issued" : { "date-parts" : [ [ "2010", "6" ] ] }, "page" : "1301-9", "title" : "DmsD, a Tat system specific chaperone, interacts with other general chaperones and proteins involved in the molybdenum cofactor biosynthesis.", "type" : "article-journal", "volume" : "1804" }, "uris" : [ "http://www.mendeley.com/documents/?uuid=508eb975-c94d-4abb-a389-fdd222d71877" ] } ], "mendeley" : { "formattedCitation" : "(30)", "plainTextFormattedCitation" : "(30)", "previouslyFormattedCitation" : "(30)" }, "properties" : { "noteIndex" : 0 }, "schema" : "https://github.com/citation-style-language/schema/raw/master/csl-citation.json" }</w:instrText>
      </w:r>
      <w:r w:rsidR="00635084">
        <w:fldChar w:fldCharType="separate"/>
      </w:r>
      <w:r w:rsidR="00635084" w:rsidRPr="00635084">
        <w:rPr>
          <w:noProof/>
        </w:rPr>
        <w:t>(30)</w:t>
      </w:r>
      <w:r w:rsidR="00635084">
        <w:fldChar w:fldCharType="end"/>
      </w:r>
      <w:r w:rsidR="007D2B5D">
        <w:t xml:space="preserve">. </w:t>
      </w:r>
      <w:r w:rsidR="00531105">
        <w:rPr>
          <w:lang w:val="en-CA"/>
        </w:rPr>
        <w:t>We have</w:t>
      </w:r>
      <w:r w:rsidR="00AC72E1">
        <w:rPr>
          <w:lang w:val="en-CA"/>
        </w:rPr>
        <w:t xml:space="preserve"> </w:t>
      </w:r>
      <w:r w:rsidR="00955E3E">
        <w:t xml:space="preserve">established an interaction web with differential affinities for the </w:t>
      </w:r>
      <w:proofErr w:type="spellStart"/>
      <w:r w:rsidR="00955E3E">
        <w:t>DmsA</w:t>
      </w:r>
      <w:proofErr w:type="spellEnd"/>
      <w:r w:rsidR="00955E3E">
        <w:t xml:space="preserve"> RR-leader in the following order: </w:t>
      </w:r>
      <w:proofErr w:type="spellStart"/>
      <w:r w:rsidR="00955E3E">
        <w:t>DmsD</w:t>
      </w:r>
      <w:proofErr w:type="spellEnd"/>
      <w:r w:rsidR="00955E3E">
        <w:t xml:space="preserve"> &gt; TF &gt;&gt; </w:t>
      </w:r>
      <w:proofErr w:type="spellStart"/>
      <w:r w:rsidR="00955E3E">
        <w:t>DnaK</w:t>
      </w:r>
      <w:proofErr w:type="spellEnd"/>
      <w:r w:rsidR="007D2B5D">
        <w:t xml:space="preserve"> </w:t>
      </w:r>
      <w:r w:rsidR="00635084">
        <w:fldChar w:fldCharType="begin" w:fldLock="1"/>
      </w:r>
      <w:r w:rsidR="00635084">
        <w:instrText>ADDIN CSL_CITATION { "citationItems" : [ { "id" : "ITEM-1", "itemData" : { "DOI" : "10.1016/j.bbamem.2014.08.020", "ISSN" : "0006-3002", "PMID" : "25157671", "abstract" : "Redox enzyme maturation proteins (REMPs) are system-specific chaperones required for the maturation of complex iron sulfur molybdoenzymes that are important for anaerobic respiration in bacteria. Although they perform similar biological roles, REMPs are strikingly different in terms of sequence, structure, systems biology, and type of terminal electron acceptor that it supports for growth. Here we critically dissect current knowledge pertaining to REMPs of the nitrate reductase delta superfamily, specifically recognized in Escherichia coli to include NarJ, NarW, TorD, DmsD, and YcdY, also referred to as the NarJ REMP subfamily. We show that NarJ subfamily members share sequence homology and similar structural features as revealed by alignments performed on structurally characterized REMPs. We include an updated phylogenetic analysis of subfamily members, justifying their classification in this subfamily. The structural and functional roles of each member are presented herein and these discussions suggest that although NarJ subfamily members are related in sequence and structure, each member demonstrates remarkable uniqueness, validating the concept of system-specific chaperones.", "author" : [ { "dropping-particle" : "", "family" : "Chan", "given" : "Catherine S", "non-dropping-particle" : "", "parse-names" : false, "suffix" : "" }, { "dropping-particle" : "", "family" : "Bay", "given" : "Denice C", "non-dropping-particle" : "", "parse-names" : false, "suffix" : "" }, { "dropping-particle" : "", "family" : "Leach", "given" : "Thorin G H", "non-dropping-particle" : "", "parse-names" : false, "suffix" : "" }, { "dropping-particle" : "", "family" : "Winstone", "given" : "Tara M L", "non-dropping-particle" : "", "parse-names" : false, "suffix" : "" }, { "dropping-particle" : "", "family" : "Kuzniatsova", "given" : "Lalita", "non-dropping-particle" : "", "parse-names" : false, "suffix" : "" }, { "dropping-particle" : "", "family" : "Tran", "given" : "Vy A", "non-dropping-particle" : "", "parse-names" : false, "suffix" : "" }, { "dropping-particle" : "", "family" : "Turner", "given" : "Raymond J", "non-dropping-particle" : "", "parse-names" : false, "suffix" : "" } ], "container-title" : "Biochimica et biophysica acta", "id" : "ITEM-1", "issue" : "12", "issued" : { "date-parts" : [ [ "2014", "12" ] ] }, "page" : "2971-2984", "title" : "'Come into the fold': A comparative analysis of bacterial redox enzyme maturation protein members of the NarJ subfamily.", "type" : "article-journal", "volume" : "1838" }, "uris" : [ "http://www.mendeley.com/documents/?uuid=e9ba51eb-9c5c-4c61-94d1-a8219ea28f54" ] } ], "mendeley" : { "formattedCitation" : "(29)", "plainTextFormattedCitation" : "(29)", "previouslyFormattedCitation" : "(29)" }, "properties" : { "noteIndex" : 0 }, "schema" : "https://github.com/citation-style-language/schema/raw/master/csl-citation.json" }</w:instrText>
      </w:r>
      <w:r w:rsidR="00635084">
        <w:fldChar w:fldCharType="separate"/>
      </w:r>
      <w:r w:rsidR="00635084" w:rsidRPr="00635084">
        <w:rPr>
          <w:noProof/>
        </w:rPr>
        <w:t>(29)</w:t>
      </w:r>
      <w:r w:rsidR="00635084">
        <w:fldChar w:fldCharType="end"/>
      </w:r>
      <w:r w:rsidR="007D2B5D">
        <w:t xml:space="preserve">, </w:t>
      </w:r>
      <w:r w:rsidR="0060323C">
        <w:t>suggest</w:t>
      </w:r>
      <w:r w:rsidR="007D2B5D">
        <w:t>ing</w:t>
      </w:r>
      <w:r w:rsidR="0060323C">
        <w:t xml:space="preserve"> that an initial chaperone cascade from ribosome to TF to </w:t>
      </w:r>
      <w:proofErr w:type="spellStart"/>
      <w:r w:rsidR="0060323C">
        <w:t>DnaK</w:t>
      </w:r>
      <w:proofErr w:type="spellEnd"/>
      <w:r w:rsidR="0060323C">
        <w:t xml:space="preserve"> could be involved in DMSO reductase maturation with each chaperone having overlapping a</w:t>
      </w:r>
      <w:r w:rsidR="00AE4559">
        <w:t>nd distinct roles in folding mo</w:t>
      </w:r>
      <w:r w:rsidR="0060323C">
        <w:t xml:space="preserve">dulation </w:t>
      </w:r>
      <w:r w:rsidR="00453392">
        <w:t>thereby promoting productive folding</w:t>
      </w:r>
      <w:r w:rsidR="00AC72E1">
        <w:t xml:space="preserve"> and avoiding </w:t>
      </w:r>
      <w:proofErr w:type="spellStart"/>
      <w:r w:rsidR="00AC72E1">
        <w:t>proteolytic</w:t>
      </w:r>
      <w:proofErr w:type="spellEnd"/>
      <w:r w:rsidR="00AC72E1">
        <w:t xml:space="preserve"> degradation</w:t>
      </w:r>
      <w:r w:rsidR="00453392">
        <w:t xml:space="preserve"> </w:t>
      </w:r>
      <w:r w:rsidR="00635084">
        <w:fldChar w:fldCharType="begin" w:fldLock="1"/>
      </w:r>
      <w:r w:rsidR="00662AD3">
        <w:instrText>ADDIN CSL_CITATION { "citationItems" : [ { "id" : "ITEM-1", "itemData" : { "DOI" : "10.1371/journal.pone.0009225", "ISBN" : "1932-6203 (Electronic)\\n1932-6203 (Linking)", "ISSN" : "19326203", "PMID" : "20169075", "abstract" : "The twin-arginine translocation (Tat) pathway is well known for its ability to export fully folded substrate proteins out of the cytoplasm of gram-negative and gram-positive bacteria. Studies of this mechanism in Escherichia coli have identified numerous transient protein-protein interactions that guide export-competent proteins through the Tat pathway. To visualize these interactions, we have adapted bimolecular fluorescence complementation (BiFC) to detect protein-protein interactions along the Tat pathway of living cells. Fragments of the yellow fluorescent protein (YFP) were fused to soluble and transmembrane factors that participate in the translocation process including Tat substrates, Tat-specific proofreading chaperones and the integral membrane proteins TatABC that form the translocase. Fluorescence analysis of these YFP chimeras revealed a wide range of interactions such as the one between the Tat substrate dimethyl sulfoxide reductase (DmsA) and its dedicated proofreading chaperone DmsD. In addition, BiFC analysis illuminated homo- and hetero-oligomeric complexes of the TatA, TatB and TatC integral membrane proteins that were consistent with the current model of translocase assembly. In the case of TatBC assemblies, we provide the first evidence that these complexes are co-localized at the cell poles. Finally, we used this BiFC approach to capture interactions between the putative Tat receptor complex formed by TatBC and the DmsA substrate or its dedicated chaperone DmsD. Our results demonstrate that BiFC is a powerful approach for studying cytoplasmic and inner membrane interactions underlying bacterial secretory pathways.", "author" : [ { "dropping-particle" : "", "family" : "Kostecki", "given" : "Jan S.", "non-dropping-particle" : "", "parse-names" : false, "suffix" : "" }, { "dropping-particle" : "", "family" : "Li", "given" : "Haiming", "non-dropping-particle" : "", "parse-names" : false, "suffix" : "" }, { "dropping-particle" : "", "family" : "Turner", "given" : "Raymond J.", "non-dropping-particle" : "", "parse-names" : false, "suffix" : "" }, { "dropping-particle" : "", "family" : "DeLisa", "given" : "Matthew P.", "non-dropping-particle" : "", "parse-names" : false, "suffix" : "" } ], "container-title" : "PLoS ONE", "id" : "ITEM-1", "issue" : "2", "issued" : { "date-parts" : [ [ "2010" ] ] }, "page" : "21-23", "title" : "Visualizing interactions along the Escherichia coli twin-arginine translocation pathway using protein fragment complementation", "type" : "article-journal", "volume" : "5" }, "uris" : [ "http://www.mendeley.com/documents/?uuid=29527e53-21ba-4fbb-87ff-a2c6b98f1fdc" ] }, { "id" : "ITEM-2", "itemData" : { "DOI" : "10.1074/jbc.M301076200", "ISBN" : "0021-9258 (Print)\\n0021-9258 (Linking)", "ISSN" : "00219258", "PMID" : "12813051", "abstract" : "The twin-arginine translocase (Tat) pathway is involved in the targeting and translocation of fully folded proteins to the inner membrane and periplasm of bacteria. Proteins that use this pathway contain a characteristic twin-arginine signal sequence, which interacts with the receptor complex formed by the TatBC subunits. Recently, the DmsD protein was discovered, which binds to the twin-arginine signal sequences of the anaerobic respiratory enzymes dimethylsulfoxide reductase (DmsABC) and trimethylamine N-oxide (TMAO) reductase. In this work, the targeting of DmsD within Escherichia coli was investigated. Using cell fractionation and Western blot analysis, DmsD is found to be associated with the inner membrane of wild-type E. coli and a dmsABC mutant E. coli under anaerobic conditions. In contrast, DmsD is predominantly found in the cytoplasmic fraction of a Delta tatABCDE strain, which suggests that DmsD interacts with the membrane-associated Tat complex. Under aerobic conditions DmsD was also found primarily in the cytoplasmic fraction of wild-type E. coli, suggesting that physiological conditions have a significant effect upon the targeting of DmsD to the inner membrane. Size exclusion chromatography data and membrane washing studies indicate that DmsD is interacting tightly with an integral membrane protein and not with the lipid component of the E. coli inner membrane. Additional investigation into the nature of this interaction revealed that the TatB and TatC subunits of the translocase are important for the interaction of DmsD with the E. coli inner membrane.", "author" : [ { "dropping-particle" : "", "family" : "Papish", "given" : "Andriyka L.", "non-dropping-particle" : "", "parse-names" : false, "suffix" : "" }, { "dropping-particle" : "", "family" : "Ladner", "given" : "Carol L.", "non-dropping-particle" : "", "parse-names" : false, "suffix" : "" }, { "dropping-particle" : "", "family" : "Turner", "given" : "Raymond J.", "non-dropping-particle" : "", "parse-names" : false, "suffix" : "" } ], "container-title" : "Journal of Biological Chemistry", "id" : "ITEM-2", "issue" : "35", "issued" : { "date-parts" : [ [ "2003" ] ] }, "page" : "32501-32506", "title" : "The twin-arginine leader-binding protein, DmsD, interacts with the TatB and TatC subunits of the Escherichia coli twin-arginine translocase", "type" : "article-journal", "volume" : "278" }, "uris" : [ "http://www.mendeley.com/documents/?uuid=0c153e68-c4d1-4dc2-943e-e51bc4028098" ] } ], "mendeley" : { "formattedCitation" : "(44,45)", "plainTextFormattedCitation" : "(44,45)", "previouslyFormattedCitation" : "(44,45)" }, "properties" : { "noteIndex" : 0 }, "schema" : "https://github.com/citation-style-language/schema/raw/master/csl-citation.json" }</w:instrText>
      </w:r>
      <w:r w:rsidR="00635084">
        <w:fldChar w:fldCharType="separate"/>
      </w:r>
      <w:r w:rsidR="00635084" w:rsidRPr="00635084">
        <w:rPr>
          <w:noProof/>
        </w:rPr>
        <w:t>(44,45)</w:t>
      </w:r>
      <w:r w:rsidR="00635084">
        <w:fldChar w:fldCharType="end"/>
      </w:r>
      <w:r w:rsidR="0060323C">
        <w:t>.</w:t>
      </w:r>
    </w:p>
    <w:p w14:paraId="304A3886" w14:textId="77777777" w:rsidR="00AD5E1D" w:rsidRDefault="00AD5E1D" w:rsidP="00800A38">
      <w:pPr>
        <w:rPr>
          <w:b/>
          <w:i/>
        </w:rPr>
      </w:pPr>
    </w:p>
    <w:p w14:paraId="555A0163" w14:textId="463185C8" w:rsidR="00AD5E1D" w:rsidRDefault="00AD5E1D" w:rsidP="00800A38">
      <w:pPr>
        <w:rPr>
          <w:b/>
          <w:i/>
        </w:rPr>
      </w:pPr>
      <w:r>
        <w:rPr>
          <w:b/>
          <w:i/>
        </w:rPr>
        <w:lastRenderedPageBreak/>
        <w:t xml:space="preserve">Stage 3: </w:t>
      </w:r>
      <w:proofErr w:type="spellStart"/>
      <w:r>
        <w:rPr>
          <w:b/>
          <w:i/>
        </w:rPr>
        <w:t>DnaJ</w:t>
      </w:r>
      <w:proofErr w:type="spellEnd"/>
      <w:r>
        <w:rPr>
          <w:b/>
          <w:i/>
        </w:rPr>
        <w:t xml:space="preserve"> and </w:t>
      </w:r>
      <w:proofErr w:type="spellStart"/>
      <w:r>
        <w:rPr>
          <w:b/>
          <w:i/>
        </w:rPr>
        <w:t>GrpE</w:t>
      </w:r>
      <w:proofErr w:type="spellEnd"/>
    </w:p>
    <w:p w14:paraId="736C1340" w14:textId="77777777" w:rsidR="00DA545B" w:rsidRDefault="00DA545B" w:rsidP="00800A38">
      <w:pPr>
        <w:rPr>
          <w:b/>
          <w:i/>
        </w:rPr>
      </w:pPr>
    </w:p>
    <w:p w14:paraId="142B64AE" w14:textId="215A8000" w:rsidR="00DA545B" w:rsidRPr="00DA545B" w:rsidRDefault="00DA545B" w:rsidP="00457703">
      <w:pPr>
        <w:spacing w:line="480" w:lineRule="auto"/>
        <w:jc w:val="both"/>
      </w:pPr>
      <w:r>
        <w:t xml:space="preserve">Many of the </w:t>
      </w:r>
      <w:proofErr w:type="spellStart"/>
      <w:r>
        <w:t>DnaK</w:t>
      </w:r>
      <w:proofErr w:type="spellEnd"/>
      <w:r>
        <w:t xml:space="preserve"> functions appear to rely on the presence of the co-chaperone partner</w:t>
      </w:r>
      <w:r w:rsidR="00D85AC4">
        <w:t>s</w:t>
      </w:r>
      <w:r>
        <w:t xml:space="preserve">, </w:t>
      </w:r>
      <w:proofErr w:type="spellStart"/>
      <w:r>
        <w:t>DnaJ</w:t>
      </w:r>
      <w:proofErr w:type="spellEnd"/>
      <w:r>
        <w:t xml:space="preserve"> </w:t>
      </w:r>
      <w:r w:rsidR="00D85AC4">
        <w:t xml:space="preserve">and </w:t>
      </w:r>
      <w:proofErr w:type="spellStart"/>
      <w:r w:rsidR="00D85AC4">
        <w:t>GrpE</w:t>
      </w:r>
      <w:proofErr w:type="spellEnd"/>
      <w:r w:rsidR="00D85AC4">
        <w:t xml:space="preserve">. The </w:t>
      </w:r>
      <w:proofErr w:type="spellStart"/>
      <w:r w:rsidR="00D85AC4">
        <w:t>DnaK-DnaJ-GrpE</w:t>
      </w:r>
      <w:proofErr w:type="spellEnd"/>
      <w:r w:rsidR="00D85AC4">
        <w:t xml:space="preserve"> assembly is a well-studied chaperone</w:t>
      </w:r>
      <w:r w:rsidR="00AC72E1">
        <w:t xml:space="preserve"> cascade</w:t>
      </w:r>
      <w:r w:rsidR="00D85AC4">
        <w:t xml:space="preserve"> machine in </w:t>
      </w:r>
      <w:r w:rsidR="00D85AC4">
        <w:rPr>
          <w:i/>
        </w:rPr>
        <w:t xml:space="preserve">E. coli </w:t>
      </w:r>
      <w:r w:rsidR="00D85AC4">
        <w:t xml:space="preserve">initially identified for their roles in heat shock </w:t>
      </w:r>
      <w:r w:rsidR="00AC72E1">
        <w:t>rescue</w:t>
      </w:r>
      <w:r w:rsidR="00662AD3">
        <w:t xml:space="preserve"> </w:t>
      </w:r>
      <w:r w:rsidR="00662AD3">
        <w:fldChar w:fldCharType="begin" w:fldLock="1"/>
      </w:r>
      <w:r w:rsidR="00662AD3">
        <w:instrText>ADDIN CSL_CITATION { "citationItems" : [ { "id" : "ITEM-1", "itemData" : { "DOI" : "10.1111/j.1365-2958.2007.05961.x", "ISBN" : "0950-382X", "ISSN" : "0950382X", "PMID" : "17919282", "abstract" : "Molecular chaperones are highly conserved in all free-living organisms. There are many types of chaperones, and most are conveniently grouped into families. Genome sequencing has revealed that many organisms contain multiple members of both the DnaK (Hsp70) family and their partner J-domain protein (JDP) cochaperone, belonging to the DnaJ (Hsp40) family. Escherichia coli K-12 encodes three Hsp70 genes and six JDP genes. The coexistence of these chaperones in the same cytosol suggests that certain chaperone-cochaperone interactions are permitted, and that chaperone tasks and their regulation have become specialized over the course of evolution. Extensive genetic and biochemical analyses have greatly expanded knowledge of chaperone tasking in this organism. In particular, recent advances in structure determination have led to significant insights of the underlying complexities and functional elegance of the Hsp70 chaperone machine.", "author" : [ { "dropping-particle" : "", "family" : "Genevaux", "given" : "Pierre", "non-dropping-particle" : "", "parse-names" : false, "suffix" : "" }, { "dropping-particle" : "", "family" : "Georgopoulos", "given" : "Costa", "non-dropping-particle" : "", "parse-names" : false, "suffix" : "" }, { "dropping-particle" : "", "family" : "Kelley", "given" : "William L.", "non-dropping-particle" : "", "parse-names" : false, "suffix" : "" } ], "container-title" : "Molecular Microbiology", "id" : "ITEM-1", "issue" : "4", "issued" : { "date-parts" : [ [ "2007" ] ] }, "page" : "840-857", "title" : "The Hsp70 chaperone machines of Escherichia coli: A paradigm for the repartition of chaperone functions", "type" : "article-journal", "volume" : "66" }, "uris" : [ "http://www.mendeley.com/documents/?uuid=b1eb01bc-530c-4f17-ad11-bfc5031a2133" ] } ], "mendeley" : { "formattedCitation" : "(46)", "plainTextFormattedCitation" : "(46)", "previouslyFormattedCitation" : "(46)" }, "properties" : { "noteIndex" : 0 }, "schema" : "https://github.com/citation-style-language/schema/raw/master/csl-citation.json" }</w:instrText>
      </w:r>
      <w:r w:rsidR="00662AD3">
        <w:fldChar w:fldCharType="separate"/>
      </w:r>
      <w:r w:rsidR="00662AD3" w:rsidRPr="00662AD3">
        <w:rPr>
          <w:noProof/>
        </w:rPr>
        <w:t>(46)</w:t>
      </w:r>
      <w:r w:rsidR="00662AD3">
        <w:fldChar w:fldCharType="end"/>
      </w:r>
      <w:r>
        <w:t xml:space="preserve">. </w:t>
      </w:r>
      <w:r w:rsidR="00531105">
        <w:rPr>
          <w:lang w:val="en-CA"/>
        </w:rPr>
        <w:t>Our</w:t>
      </w:r>
      <w:r>
        <w:t xml:space="preserve"> </w:t>
      </w:r>
      <w:proofErr w:type="spellStart"/>
      <w:r>
        <w:t>interactome</w:t>
      </w:r>
      <w:proofErr w:type="spellEnd"/>
      <w:r>
        <w:t xml:space="preserve"> data suggests that there is a </w:t>
      </w:r>
      <w:proofErr w:type="spellStart"/>
      <w:r>
        <w:t>DmsD</w:t>
      </w:r>
      <w:proofErr w:type="spellEnd"/>
      <w:proofErr w:type="gramStart"/>
      <w:r>
        <w:t>::</w:t>
      </w:r>
      <w:proofErr w:type="spellStart"/>
      <w:proofErr w:type="gramEnd"/>
      <w:r>
        <w:t>DnaJ</w:t>
      </w:r>
      <w:proofErr w:type="spellEnd"/>
      <w:r>
        <w:t xml:space="preserve"> interaction; however, it is unclear whether this interaction is direct or detected due to the presence of </w:t>
      </w:r>
      <w:proofErr w:type="spellStart"/>
      <w:r w:rsidR="00AC72E1">
        <w:t>DnaK</w:t>
      </w:r>
      <w:proofErr w:type="spellEnd"/>
      <w:r w:rsidR="00AC72E1">
        <w:t xml:space="preserve"> or another </w:t>
      </w:r>
      <w:r>
        <w:t>effector molecular</w:t>
      </w:r>
      <w:r w:rsidR="00662AD3">
        <w:t xml:space="preserve"> </w:t>
      </w:r>
      <w:r w:rsidR="00662AD3">
        <w:fldChar w:fldCharType="begin" w:fldLock="1"/>
      </w:r>
      <w:r w:rsidR="0098551C">
        <w:instrText>ADDIN CSL_CITATION { "citationItems" : [ { "id" : "ITEM-1", "itemData" : { "DOI" : "10.1016/j.bbapap.2010.01.022", "ISSN" : "0006-3002", "PMID" : "20153451", "abstract" : "Many bacterial oxidoreductases depend on the Tat translocase for correct cell localization. Substrates for the Tat translocase possess twin-arginine leaders. System specific chaperones or redox enzyme maturation proteins (REMPs) are a group of proteins implicated in oxidoreductase maturation. DmsD is a REMP discovered in Escherichia coli, which interacts with the twin-arginine leader sequence of DmsA, the catalytic subunit of DMSO reductase. In this study, we identified several potential interacting partners of DmsD by using several in vitro protein-protein interaction screening approaches, including affinity chromatography, co-precipitation, and cross-linking. Candidate hits from these in vitro findings were analyzed by in vivo methods of bacterial two-hybrid (BACTH) and bimolecular fluorescence complementation (BiFC). From these data, DmsD was confirmed to interact with the general molecular chaperones DnaK, DnaJ, GrpE, GroEL, Tig and Ef-Tu. In addition, DmsD was also found to interact with proteins involved in the molybdenum cofactor biosynthesis pathway. Our data suggests that DmsD may play a role as a \"node\" in escorting its substrate through a cascade of chaperone assisted protein-folding maturation events.", "author" : [ { "dropping-particle" : "", "family" : "Li", "given" : "Haiming", "non-dropping-particle" : "", "parse-names" : false, "suffix" : "" }, { "dropping-particle" : "", "family" : "Chang", "given" : "Limei", "non-dropping-particle" : "", "parse-names" : false, "suffix" : "" }, { "dropping-particle" : "", "family" : "Howell", "given" : "Jenika M", "non-dropping-particle" : "", "parse-names" : false, "suffix" : "" }, { "dropping-particle" : "", "family" : "Turner", "given" : "Raymond J", "non-dropping-particle" : "", "parse-names" : false, "suffix" : "" } ], "container-title" : "Biochimica et biophysica acta", "id" : "ITEM-1", "issue" : "6", "issued" : { "date-parts" : [ [ "2010", "6" ] ] }, "page" : "1301-9", "title" : "DmsD, a Tat system specific chaperone, interacts with other general chaperones and proteins involved in the molybdenum cofactor biosynthesis.", "type" : "article-journal", "volume" : "1804" }, "uris" : [ "http://www.mendeley.com/documents/?uuid=508eb975-c94d-4abb-a389-fdd222d71877" ] } ], "mendeley" : { "formattedCitation" : "(30)", "plainTextFormattedCitation" : "(30)", "previouslyFormattedCitation" : "(30)" }, "properties" : { "noteIndex" : 0 }, "schema" : "https://github.com/citation-style-language/schema/raw/master/csl-citation.json" }</w:instrText>
      </w:r>
      <w:r w:rsidR="00662AD3">
        <w:fldChar w:fldCharType="separate"/>
      </w:r>
      <w:r w:rsidR="00662AD3" w:rsidRPr="00662AD3">
        <w:rPr>
          <w:noProof/>
        </w:rPr>
        <w:t>(30)</w:t>
      </w:r>
      <w:r w:rsidR="00662AD3">
        <w:fldChar w:fldCharType="end"/>
      </w:r>
      <w:r w:rsidR="00662AD3">
        <w:t>.</w:t>
      </w:r>
      <w:r>
        <w:t xml:space="preserve"> </w:t>
      </w:r>
    </w:p>
    <w:p w14:paraId="78F410B2" w14:textId="77777777" w:rsidR="00AD5E1D" w:rsidRDefault="00AD5E1D" w:rsidP="00800A38">
      <w:pPr>
        <w:rPr>
          <w:b/>
          <w:i/>
        </w:rPr>
      </w:pPr>
    </w:p>
    <w:p w14:paraId="74E63314" w14:textId="3E4275E9" w:rsidR="00AD5E1D" w:rsidRDefault="00AD5E1D" w:rsidP="00800A38">
      <w:pPr>
        <w:rPr>
          <w:b/>
          <w:i/>
        </w:rPr>
      </w:pPr>
      <w:r w:rsidRPr="00FE5C93">
        <w:rPr>
          <w:b/>
          <w:i/>
        </w:rPr>
        <w:t xml:space="preserve">Stage 4: The </w:t>
      </w:r>
      <w:proofErr w:type="spellStart"/>
      <w:r w:rsidRPr="00FE5C93">
        <w:rPr>
          <w:b/>
          <w:i/>
        </w:rPr>
        <w:t>DmsD</w:t>
      </w:r>
      <w:proofErr w:type="spellEnd"/>
      <w:proofErr w:type="gramStart"/>
      <w:r w:rsidRPr="00FE5C93">
        <w:rPr>
          <w:b/>
          <w:i/>
        </w:rPr>
        <w:t>::</w:t>
      </w:r>
      <w:proofErr w:type="spellStart"/>
      <w:proofErr w:type="gramEnd"/>
      <w:r w:rsidRPr="00FE5C93">
        <w:rPr>
          <w:b/>
          <w:i/>
        </w:rPr>
        <w:t>GroEL</w:t>
      </w:r>
      <w:proofErr w:type="spellEnd"/>
      <w:r w:rsidRPr="00FE5C93">
        <w:rPr>
          <w:b/>
          <w:i/>
        </w:rPr>
        <w:t xml:space="preserve"> interaction</w:t>
      </w:r>
    </w:p>
    <w:p w14:paraId="16B23800" w14:textId="77777777" w:rsidR="00AD5E1D" w:rsidRDefault="00AD5E1D" w:rsidP="00800A38">
      <w:pPr>
        <w:rPr>
          <w:b/>
          <w:i/>
        </w:rPr>
      </w:pPr>
    </w:p>
    <w:p w14:paraId="54C96FF5" w14:textId="652AF7A7" w:rsidR="00EF61B2" w:rsidRPr="00235A96" w:rsidRDefault="00843666" w:rsidP="00457703">
      <w:pPr>
        <w:spacing w:line="480" w:lineRule="auto"/>
        <w:jc w:val="both"/>
        <w:rPr>
          <w:lang w:val="en-CA"/>
        </w:rPr>
      </w:pPr>
      <w:r>
        <w:t xml:space="preserve">A large number of targets in the interaction proteome of </w:t>
      </w:r>
      <w:proofErr w:type="spellStart"/>
      <w:r>
        <w:t>DmsD</w:t>
      </w:r>
      <w:proofErr w:type="spellEnd"/>
      <w:r>
        <w:t xml:space="preserve"> have been identified </w:t>
      </w:r>
      <w:r w:rsidR="00D85AC4">
        <w:t xml:space="preserve">that include general molecular chaperones, ribosomal components, and cofactor biosynthesis proteins. </w:t>
      </w:r>
      <w:r w:rsidR="002E3830" w:rsidRPr="00FE5C93">
        <w:t xml:space="preserve">Figure </w:t>
      </w:r>
      <w:r w:rsidR="00954F6F">
        <w:t>1</w:t>
      </w:r>
      <w:r w:rsidR="00954F6F" w:rsidRPr="00FE5C93">
        <w:t xml:space="preserve"> </w:t>
      </w:r>
      <w:r w:rsidR="000D48C6">
        <w:t>demonstrates the possible processes of these</w:t>
      </w:r>
      <w:r w:rsidR="000D48C6" w:rsidRPr="00FE5C93">
        <w:t xml:space="preserve"> </w:t>
      </w:r>
      <w:r w:rsidR="00D85AC4" w:rsidRPr="00FE5C93">
        <w:t xml:space="preserve">non-substrate proteins that were identified in the </w:t>
      </w:r>
      <w:proofErr w:type="spellStart"/>
      <w:r w:rsidR="00D85AC4" w:rsidRPr="00FE5C93">
        <w:t>DmsD</w:t>
      </w:r>
      <w:proofErr w:type="spellEnd"/>
      <w:r w:rsidR="00D85AC4" w:rsidRPr="00FE5C93">
        <w:t xml:space="preserve"> </w:t>
      </w:r>
      <w:proofErr w:type="spellStart"/>
      <w:r w:rsidR="0089364C" w:rsidRPr="00FE5C93">
        <w:t>interactome</w:t>
      </w:r>
      <w:proofErr w:type="spellEnd"/>
      <w:r w:rsidR="0089364C" w:rsidRPr="00FE5C93">
        <w:t xml:space="preserve"> </w:t>
      </w:r>
      <w:r w:rsidR="00D85AC4" w:rsidRPr="00FE5C93">
        <w:t>from several studies</w:t>
      </w:r>
      <w:r w:rsidR="0098551C">
        <w:t xml:space="preserve"> </w:t>
      </w:r>
      <w:r w:rsidR="0098551C">
        <w:fldChar w:fldCharType="begin" w:fldLock="1"/>
      </w:r>
      <w:r w:rsidR="0098551C">
        <w:instrText>ADDIN CSL_CITATION { "citationItems" : [ { "id" : "ITEM-1", "itemData" : { "DOI" : "10.1016/j.bbapap.2010.01.022", "ISSN" : "0006-3002", "PMID" : "20153451", "abstract" : "Many bacterial oxidoreductases depend on the Tat translocase for correct cell localization. Substrates for the Tat translocase possess twin-arginine leaders. System specific chaperones or redox enzyme maturation proteins (REMPs) are a group of proteins implicated in oxidoreductase maturation. DmsD is a REMP discovered in Escherichia coli, which interacts with the twin-arginine leader sequence of DmsA, the catalytic subunit of DMSO reductase. In this study, we identified several potential interacting partners of DmsD by using several in vitro protein-protein interaction screening approaches, including affinity chromatography, co-precipitation, and cross-linking. Candidate hits from these in vitro findings were analyzed by in vivo methods of bacterial two-hybrid (BACTH) and bimolecular fluorescence complementation (BiFC). From these data, DmsD was confirmed to interact with the general molecular chaperones DnaK, DnaJ, GrpE, GroEL, Tig and Ef-Tu. In addition, DmsD was also found to interact with proteins involved in the molybdenum cofactor biosynthesis pathway. Our data suggests that DmsD may play a role as a \"node\" in escorting its substrate through a cascade of chaperone assisted protein-folding maturation events.", "author" : [ { "dropping-particle" : "", "family" : "Li", "given" : "Haiming", "non-dropping-particle" : "", "parse-names" : false, "suffix" : "" }, { "dropping-particle" : "", "family" : "Chang", "given" : "Limei", "non-dropping-particle" : "", "parse-names" : false, "suffix" : "" }, { "dropping-particle" : "", "family" : "Howell", "given" : "Jenika M", "non-dropping-particle" : "", "parse-names" : false, "suffix" : "" }, { "dropping-particle" : "", "family" : "Turner", "given" : "Raymond J", "non-dropping-particle" : "", "parse-names" : false, "suffix" : "" } ], "container-title" : "Biochimica et biophysica acta", "id" : "ITEM-1", "issue" : "6", "issued" : { "date-parts" : [ [ "2010", "6" ] ] }, "page" : "1301-9", "title" : "DmsD, a Tat system specific chaperone, interacts with other general chaperones and proteins involved in the molybdenum cofactor biosynthesis.", "type" : "article-journal", "volume" : "1804" }, "uris" : [ "http://www.mendeley.com/documents/?uuid=508eb975-c94d-4abb-a389-fdd222d71877" ] }, { "id" : "ITEM-2", "itemData" : { "DOI" : "10.1371/journal.pone.0009225", "ISBN" : "1932-6203 (Electronic)\\n1932-6203 (Linking)", "ISSN" : "19326203", "PMID" : "20169075", "abstract" : "The twin-arginine translocation (Tat) pathway is well known for its ability to export fully folded substrate proteins out of the cytoplasm of gram-negative and gram-positive bacteria. Studies of this mechanism in Escherichia coli have identified numerous transient protein-protein interactions that guide export-competent proteins through the Tat pathway. To visualize these interactions, we have adapted bimolecular fluorescence complementation (BiFC) to detect protein-protein interactions along the Tat pathway of living cells. Fragments of the yellow fluorescent protein (YFP) were fused to soluble and transmembrane factors that participate in the translocation process including Tat substrates, Tat-specific proofreading chaperones and the integral membrane proteins TatABC that form the translocase. Fluorescence analysis of these YFP chimeras revealed a wide range of interactions such as the one between the Tat substrate dimethyl sulfoxide reductase (DmsA) and its dedicated proofreading chaperone DmsD. In addition, BiFC analysis illuminated homo- and hetero-oligomeric complexes of the TatA, TatB and TatC integral membrane proteins that were consistent with the current model of translocase assembly. In the case of TatBC assemblies, we provide the first evidence that these complexes are co-localized at the cell poles. Finally, we used this BiFC approach to capture interactions between the putative Tat receptor complex formed by TatBC and the DmsA substrate or its dedicated chaperone DmsD. Our results demonstrate that BiFC is a powerful approach for studying cytoplasmic and inner membrane interactions underlying bacterial secretory pathways.", "author" : [ { "dropping-particle" : "", "family" : "Kostecki", "given" : "Jan S.", "non-dropping-particle" : "", "parse-names" : false, "suffix" : "" }, { "dropping-particle" : "", "family" : "Li", "given" : "Haiming", "non-dropping-particle" : "", "parse-names" : false, "suffix" : "" }, { "dropping-particle" : "", "family" : "Turner", "given" : "Raymond J.", "non-dropping-particle" : "", "parse-names" : false, "suffix" : "" }, { "dropping-particle" : "", "family" : "DeLisa", "given" : "Matthew P.", "non-dropping-particle" : "", "parse-names" : false, "suffix" : "" } ], "container-title" : "PLoS ONE", "id" : "ITEM-2", "issue" : "2", "issued" : { "date-parts" : [ [ "2010" ] ] }, "page" : "21-23", "title" : "Visualizing interactions along the Escherichia coli twin-arginine translocation pathway using protein fragment complementation", "type" : "article-journal", "volume" : "5" }, "uris" : [ "http://www.mendeley.com/documents/?uuid=29527e53-21ba-4fbb-87ff-a2c6b98f1fdc" ] }, { "id" : "ITEM-3", "itemData" : { "DOI" : "10.1074/jbc.M301076200", "ISBN" : "0021-9258 (Print)\\n0021-9258 (Linking)", "ISSN" : "00219258", "PMID" : "12813051", "abstract" : "The twin-arginine translocase (Tat) pathway is involved in the targeting and translocation of fully folded proteins to the inner membrane and periplasm of bacteria. Proteins that use this pathway contain a characteristic twin-arginine signal sequence, which interacts with the receptor complex formed by the TatBC subunits. Recently, the DmsD protein was discovered, which binds to the twin-arginine signal sequences of the anaerobic respiratory enzymes dimethylsulfoxide reductase (DmsABC) and trimethylamine N-oxide (TMAO) reductase. In this work, the targeting of DmsD within Escherichia coli was investigated. Using cell fractionation and Western blot analysis, DmsD is found to be associated with the inner membrane of wild-type E. coli and a dmsABC mutant E. coli under anaerobic conditions. In contrast, DmsD is predominantly found in the cytoplasmic fraction of a Delta tatABCDE strain, which suggests that DmsD interacts with the membrane-associated Tat complex. Under aerobic conditions DmsD was also found primarily in the cytoplasmic fraction of wild-type E. coli, suggesting that physiological conditions have a significant effect upon the targeting of DmsD to the inner membrane. Size exclusion chromatography data and membrane washing studies indicate that DmsD is interacting tightly with an integral membrane protein and not with the lipid component of the E. coli inner membrane. Additional investigation into the nature of this interaction revealed that the TatB and TatC subunits of the translocase are important for the interaction of DmsD with the E. coli inner membrane.", "author" : [ { "dropping-particle" : "", "family" : "Papish", "given" : "Andriyka L.", "non-dropping-particle" : "", "parse-names" : false, "suffix" : "" }, { "dropping-particle" : "", "family" : "Ladner", "given" : "Carol L.", "non-dropping-particle" : "", "parse-names" : false, "suffix" : "" }, { "dropping-particle" : "", "family" : "Turner", "given" : "Raymond J.", "non-dropping-particle" : "", "parse-names" : false, "suffix" : "" } ], "container-title" : "Journal of Biological Chemistry", "id" : "ITEM-3", "issue" : "35", "issued" : { "date-parts" : [ [ "2003" ] ] }, "page" : "32501-32506", "title" : "The twin-arginine leader-binding protein, DmsD, interacts with the TatB and TatC subunits of the Escherichia coli twin-arginine translocase", "type" : "article-journal", "volume" : "278" }, "uris" : [ "http://www.mendeley.com/documents/?uuid=0c153e68-c4d1-4dc2-943e-e51bc4028098" ] } ], "mendeley" : { "formattedCitation" : "(30,44,45)", "plainTextFormattedCitation" : "(30,44,45)", "previouslyFormattedCitation" : "(30,44,45)" }, "properties" : { "noteIndex" : 0 }, "schema" : "https://github.com/citation-style-language/schema/raw/master/csl-citation.json" }</w:instrText>
      </w:r>
      <w:r w:rsidR="0098551C">
        <w:fldChar w:fldCharType="separate"/>
      </w:r>
      <w:r w:rsidR="0098551C" w:rsidRPr="0098551C">
        <w:rPr>
          <w:noProof/>
        </w:rPr>
        <w:t>(30,44,45)</w:t>
      </w:r>
      <w:r w:rsidR="0098551C">
        <w:fldChar w:fldCharType="end"/>
      </w:r>
      <w:r w:rsidR="00D85AC4" w:rsidRPr="00FE5C93">
        <w:t>.</w:t>
      </w:r>
      <w:r w:rsidR="00D85AC4">
        <w:t xml:space="preserve"> These</w:t>
      </w:r>
      <w:r w:rsidR="007C3BAF">
        <w:t xml:space="preserve"> </w:t>
      </w:r>
      <w:r w:rsidR="00D85AC4">
        <w:t xml:space="preserve">interactions implicate </w:t>
      </w:r>
      <w:proofErr w:type="spellStart"/>
      <w:r w:rsidR="00D85AC4">
        <w:t>DmsD</w:t>
      </w:r>
      <w:proofErr w:type="spellEnd"/>
      <w:r w:rsidR="00D85AC4">
        <w:t xml:space="preserve"> </w:t>
      </w:r>
      <w:r w:rsidR="00954F6F">
        <w:t>as a hub</w:t>
      </w:r>
      <w:r w:rsidR="00D85AC4">
        <w:t xml:space="preserve"> of the DMSO reductase maturation pathway for connecting the nascent </w:t>
      </w:r>
      <w:proofErr w:type="spellStart"/>
      <w:r w:rsidR="00D85AC4">
        <w:t>DmsA</w:t>
      </w:r>
      <w:proofErr w:type="spellEnd"/>
      <w:r w:rsidR="00D85AC4">
        <w:t xml:space="preserve"> polypeptide to proteins that would assist in active </w:t>
      </w:r>
      <w:proofErr w:type="spellStart"/>
      <w:r w:rsidR="00D85AC4">
        <w:t>holoenzyme</w:t>
      </w:r>
      <w:proofErr w:type="spellEnd"/>
      <w:r w:rsidR="00D85AC4">
        <w:t xml:space="preserve"> maturation. </w:t>
      </w:r>
      <w:r w:rsidR="00EF61B2">
        <w:t xml:space="preserve">Interaction of </w:t>
      </w:r>
      <w:proofErr w:type="spellStart"/>
      <w:r w:rsidR="00EF61B2">
        <w:t>DmsD</w:t>
      </w:r>
      <w:proofErr w:type="spellEnd"/>
      <w:r w:rsidR="00D85AC4">
        <w:t xml:space="preserve"> with the general chaperone</w:t>
      </w:r>
      <w:r w:rsidR="00EF61B2">
        <w:t xml:space="preserve">, </w:t>
      </w:r>
      <w:proofErr w:type="spellStart"/>
      <w:r w:rsidR="00EF61B2">
        <w:t>GroEL</w:t>
      </w:r>
      <w:proofErr w:type="spellEnd"/>
      <w:r w:rsidR="00EF61B2">
        <w:t>, is</w:t>
      </w:r>
      <w:r w:rsidR="00D85AC4">
        <w:t xml:space="preserve"> an example of one such downstream connec</w:t>
      </w:r>
      <w:r w:rsidR="00EF61B2">
        <w:t>tion</w:t>
      </w:r>
      <w:r w:rsidR="0098551C">
        <w:t xml:space="preserve"> </w:t>
      </w:r>
      <w:r w:rsidR="0098551C">
        <w:fldChar w:fldCharType="begin" w:fldLock="1"/>
      </w:r>
      <w:r w:rsidR="0098551C">
        <w:instrText>ADDIN CSL_CITATION { "citationItems" : [ { "id" : "ITEM-1", "itemData" : { "DOI" : "10.1016/j.bbrc.2014.12.046", "ISBN" : "1090-2104 (Electronic)\\r0006-291X (Linking)", "ISSN" : "10902104", "PMID" : "25522883", "abstract" : "DmsD is a system-specific chaperone that mediates the biogenesis and maturation of DMSO reductase in Escherichia coli. It is required for DmsAB holoenzyme formation and its targeting to the cytoplasmic membrane for translocation by the twin-arginine translocase. Previous studies suggested that DmsD also interacts with general molecular chaperones to assist in folding of the reductase subunits. Here, the interaction between DmsD and GroEL was further characterized to understand the role of GroEL in DMSO reductase maturation. The inherently weak interaction between the two was strengthened in vivo under growth conditions that induce DMSO reductase expression, and the DmsD-GroEL complex showed negligible change in hydrodynamic diameter by dynamic light scattering when cross-linked. Mapping the cross-linked sites on DmsD shows that the GroEL binding site is in close proximity to the previously characterized DmsA leader binding site. These findings support a role of GroEL in DMSO reductase maturation that likely involves its chaperonin function for assisting in folding of the DmsA preprotein.", "author" : [ { "dropping-particle" : "", "family" : "Chan", "given" : "Catherine S.", "non-dropping-particle" : "", "parse-names" : false, "suffix" : "" }, { "dropping-particle" : "", "family" : "Song", "given" : "Xiao", "non-dropping-particle" : "", "parse-names" : false, "suffix" : "" }, { "dropping-particle" : "", "family" : "Qazi", "given" : "S. Junaid S", "non-dropping-particle" : "", "parse-names" : false, "suffix" : "" }, { "dropping-particle" : "", "family" : "Setiaputra", "given" : "Dheva", "non-dropping-particle" : "", "parse-names" : false, "suffix" : "" }, { "dropping-particle" : "", "family" : "Yip", "given" : "Calvin K.", "non-dropping-particle" : "", "parse-names" : false, "suffix" : "" }, { "dropping-particle" : "", "family" : "Chao", "given" : "Tzu Chiao", "non-dropping-particle" : "", "parse-names" : false, "suffix" : "" }, { "dropping-particle" : "", "family" : "Turner", "given" : "Raymond J.", "non-dropping-particle" : "", "parse-names" : false, "suffix" : "" } ], "container-title" : "Biochemical and Biophysical Research Communications", "id" : "ITEM-1", "issue" : "4", "issued" : { "date-parts" : [ [ "2015" ] ] }, "page" : "841-846", "publisher" : "Elsevier Inc.", "title" : "Unusual pairing between assistants: Interaction of the twin-arginine system-specific chaperone DmsD with the chaperonin GroEL", "type" : "article-journal", "volume" : "456" }, "uris" : [ "http://www.mendeley.com/documents/?uuid=6a655732-093d-4868-b4b7-a76a1ea7ac0e" ] }, { "id" : "ITEM-2", "itemData" : { "DOI" : "10.1016/j.bbapap.2010.01.022", "ISSN" : "0006-3002", "PMID" : "20153451", "abstract" : "Many bacterial oxidoreductases depend on the Tat translocase for correct cell localization. Substrates for the Tat translocase possess twin-arginine leaders. System specific chaperones or redox enzyme maturation proteins (REMPs) are a group of proteins implicated in oxidoreductase maturation. DmsD is a REMP discovered in Escherichia coli, which interacts with the twin-arginine leader sequence of DmsA, the catalytic subunit of DMSO reductase. In this study, we identified several potential interacting partners of DmsD by using several in vitro protein-protein interaction screening approaches, including affinity chromatography, co-precipitation, and cross-linking. Candidate hits from these in vitro findings were analyzed by in vivo methods of bacterial two-hybrid (BACTH) and bimolecular fluorescence complementation (BiFC). From these data, DmsD was confirmed to interact with the general molecular chaperones DnaK, DnaJ, GrpE, GroEL, Tig and Ef-Tu. In addition, DmsD was also found to interact with proteins involved in the molybdenum cofactor biosynthesis pathway. Our data suggests that DmsD may play a role as a \"node\" in escorting its substrate through a cascade of chaperone assisted protein-folding maturation events.", "author" : [ { "dropping-particle" : "", "family" : "Li", "given" : "Haiming", "non-dropping-particle" : "", "parse-names" : false, "suffix" : "" }, { "dropping-particle" : "", "family" : "Chang", "given" : "Limei", "non-dropping-particle" : "", "parse-names" : false, "suffix" : "" }, { "dropping-particle" : "", "family" : "Howell", "given" : "Jenika M", "non-dropping-particle" : "", "parse-names" : false, "suffix" : "" }, { "dropping-particle" : "", "family" : "Turner", "given" : "Raymond J", "non-dropping-particle" : "", "parse-names" : false, "suffix" : "" } ], "container-title" : "Biochimica et biophysica acta", "id" : "ITEM-2", "issue" : "6", "issued" : { "date-parts" : [ [ "2010", "6" ] ] }, "page" : "1301-9", "title" : "DmsD, a Tat system specific chaperone, interacts with other general chaperones and proteins involved in the molybdenum cofactor biosynthesis.", "type" : "article-journal", "volume" : "1804" }, "uris" : [ "http://www.mendeley.com/documents/?uuid=508eb975-c94d-4abb-a389-fdd222d71877" ] } ], "mendeley" : { "formattedCitation" : "(30,47)", "plainTextFormattedCitation" : "(30,47)", "previouslyFormattedCitation" : "(30,47)" }, "properties" : { "noteIndex" : 0 }, "schema" : "https://github.com/citation-style-language/schema/raw/master/csl-citation.json" }</w:instrText>
      </w:r>
      <w:r w:rsidR="0098551C">
        <w:fldChar w:fldCharType="separate"/>
      </w:r>
      <w:r w:rsidR="0098551C" w:rsidRPr="0098551C">
        <w:rPr>
          <w:noProof/>
        </w:rPr>
        <w:t>(30,47)</w:t>
      </w:r>
      <w:r w:rsidR="0098551C">
        <w:fldChar w:fldCharType="end"/>
      </w:r>
      <w:r w:rsidR="00EF61B2">
        <w:t xml:space="preserve">. As </w:t>
      </w:r>
      <w:proofErr w:type="spellStart"/>
      <w:r w:rsidR="00EF61B2">
        <w:t>GroEL</w:t>
      </w:r>
      <w:proofErr w:type="spellEnd"/>
      <w:r w:rsidR="00EF61B2">
        <w:t xml:space="preserve"> provides a protective cavity for newly synthesized or </w:t>
      </w:r>
      <w:proofErr w:type="spellStart"/>
      <w:r w:rsidR="00EF61B2">
        <w:t>misfolded</w:t>
      </w:r>
      <w:proofErr w:type="spellEnd"/>
      <w:r w:rsidR="00EF61B2">
        <w:t xml:space="preserve"> polypeptides to fold or refold</w:t>
      </w:r>
      <w:r w:rsidR="0098551C">
        <w:t xml:space="preserve"> </w:t>
      </w:r>
      <w:r w:rsidR="0098551C">
        <w:fldChar w:fldCharType="begin" w:fldLock="1"/>
      </w:r>
      <w:r w:rsidR="0098551C">
        <w:instrText>ADDIN CSL_CITATION { "citationItems" : [ { "id" : "ITEM-1", "itemData" : { "DOI" : "10.3390/ijms10052066", "ISSN" : "14220067", "PMID" : "19564940", "abstract" : "The folding of protein molecules in the GroEL inner cavity under the co-chaperonin GroES lid is widely accepted as a crucial event of GroEL-assisted protein folding. This review is focused on the data showing that GroEL-assisted protein folding may proceed out of the complex with the chaperonin. The models of GroEL-assisted protein folding assuming ligand-controlled dissociation of nonnative proteins from the GroEL surface and their folding in the bulk solution are also discussed.", "author" : [ { "dropping-particle" : "V.", "family" : "Marchenkov", "given" : "Victor", "non-dropping-particle" : "", "parse-names" : false, "suffix" : "" }, { "dropping-particle" : "V.", "family" : "Semisotnov", "given" : "Gennady", "non-dropping-particle" : "", "parse-names" : false, "suffix" : "" } ], "container-title" : "International Journal of Molecular Sciences", "id" : "ITEM-1", "issue" : "5", "issued" : { "date-parts" : [ [ "2009" ] ] }, "page" : "2066-2083", "title" : "GroEL-assisted protein folding: Does it occur within the chaperonin inner cavity?", "type" : "article-journal", "volume" : "10" }, "uris" : [ "http://www.mendeley.com/documents/?uuid=5d4022c4-a32b-4ab9-9e5a-787ecefe68bd" ] } ], "mendeley" : { "formattedCitation" : "(48)", "plainTextFormattedCitation" : "(48)", "previouslyFormattedCitation" : "(48)" }, "properties" : { "noteIndex" : 0 }, "schema" : "https://github.com/citation-style-language/schema/raw/master/csl-citation.json" }</w:instrText>
      </w:r>
      <w:r w:rsidR="0098551C">
        <w:fldChar w:fldCharType="separate"/>
      </w:r>
      <w:r w:rsidR="0098551C" w:rsidRPr="0098551C">
        <w:rPr>
          <w:noProof/>
        </w:rPr>
        <w:t>(48)</w:t>
      </w:r>
      <w:r w:rsidR="0098551C">
        <w:fldChar w:fldCharType="end"/>
      </w:r>
      <w:r w:rsidR="00EF61B2">
        <w:t xml:space="preserve">, it is plausible to hypothesize that </w:t>
      </w:r>
      <w:proofErr w:type="spellStart"/>
      <w:r w:rsidR="00EF61B2">
        <w:t>DmsD</w:t>
      </w:r>
      <w:proofErr w:type="spellEnd"/>
      <w:r w:rsidR="00EF61B2">
        <w:t xml:space="preserve"> having received </w:t>
      </w:r>
      <w:proofErr w:type="spellStart"/>
      <w:r w:rsidR="00EF61B2">
        <w:t>DmsA</w:t>
      </w:r>
      <w:proofErr w:type="spellEnd"/>
      <w:r w:rsidR="00EF61B2">
        <w:t xml:space="preserve"> from TF, directs it towards </w:t>
      </w:r>
      <w:proofErr w:type="spellStart"/>
      <w:r w:rsidR="00EF61B2">
        <w:t>GroEL</w:t>
      </w:r>
      <w:proofErr w:type="spellEnd"/>
      <w:r w:rsidR="00EF61B2">
        <w:t xml:space="preserve"> which then further assists in the folding of </w:t>
      </w:r>
      <w:proofErr w:type="spellStart"/>
      <w:r w:rsidR="00EF61B2">
        <w:t>DmsA</w:t>
      </w:r>
      <w:proofErr w:type="spellEnd"/>
      <w:r w:rsidR="00EF61B2">
        <w:t xml:space="preserve"> </w:t>
      </w:r>
      <w:r w:rsidR="0098551C">
        <w:fldChar w:fldCharType="begin" w:fldLock="1"/>
      </w:r>
      <w:r w:rsidR="009841BC">
        <w:instrText>ADDIN CSL_CITATION { "citationItems" : [ { "id" : "ITEM-1", "itemData" : { "DOI" : "10.1038/45977", "ISSN" : "0028-0836", "PMID" : "10647006", "author" : [ { "dropping-particle" : "", "family" : "Houry", "given" : "Walid A", "non-dropping-particle" : "", "parse-names" : false, "suffix" : "" }, { "dropping-particle" : "", "family" : "Frishman", "given" : "Dmitrij", "non-dropping-particle" : "", "parse-names" : false, "suffix" : "" }, { "dropping-particle" : "", "family" : "Eckerskorn", "given" : "Christoph", "non-dropping-particle" : "", "parse-names" : false, "suffix" : "" }, { "dropping-particle" : "", "family" : "Lottspeich", "given" : "Friedrich", "non-dropping-particle" : "", "parse-names" : false, "suffix" : "" }, { "dropping-particle" : "", "family" : "Hartl", "given" : "F Ulrich", "non-dropping-particle" : "", "parse-names" : false, "suffix" : "" } ], "container-title" : "Nature", "id" : "ITEM-1", "issued" : { "date-parts" : [ [ "1999" ] ] }, "page" : "147-154", "title" : "Identifcation of in vivo substrates of the chaperonin GroEL", "type" : "article-journal", "volume" : "402" }, "uris" : [ "http://www.mendeley.com/documents/?uuid=c615bd26-791f-4eff-9246-ef45b40e6294" ] } ], "mendeley" : { "formattedCitation" : "(49)", "plainTextFormattedCitation" : "(49)", "previouslyFormattedCitation" : "(49)" }, "properties" : { "noteIndex" : 0 }, "schema" : "https://github.com/citation-style-language/schema/raw/master/csl-citation.json" }</w:instrText>
      </w:r>
      <w:r w:rsidR="0098551C">
        <w:fldChar w:fldCharType="separate"/>
      </w:r>
      <w:r w:rsidR="0098551C" w:rsidRPr="0098551C">
        <w:rPr>
          <w:noProof/>
        </w:rPr>
        <w:t>(49)</w:t>
      </w:r>
      <w:r w:rsidR="0098551C">
        <w:fldChar w:fldCharType="end"/>
      </w:r>
      <w:r w:rsidR="0098551C">
        <w:t xml:space="preserve">. </w:t>
      </w:r>
      <w:r w:rsidR="00954F6F">
        <w:t>Further f</w:t>
      </w:r>
      <w:proofErr w:type="spellStart"/>
      <w:r w:rsidR="00235A96">
        <w:rPr>
          <w:lang w:val="en-CA"/>
        </w:rPr>
        <w:t>olding</w:t>
      </w:r>
      <w:proofErr w:type="spellEnd"/>
      <w:r w:rsidR="00235A96">
        <w:rPr>
          <w:lang w:val="en-CA"/>
        </w:rPr>
        <w:t xml:space="preserve"> of </w:t>
      </w:r>
      <w:proofErr w:type="spellStart"/>
      <w:r w:rsidR="00235A96">
        <w:rPr>
          <w:lang w:val="en-CA"/>
        </w:rPr>
        <w:t>DmsA</w:t>
      </w:r>
      <w:proofErr w:type="spellEnd"/>
      <w:r w:rsidR="00235A96">
        <w:rPr>
          <w:lang w:val="en-CA"/>
        </w:rPr>
        <w:t xml:space="preserve"> outside of the </w:t>
      </w:r>
      <w:proofErr w:type="spellStart"/>
      <w:r w:rsidR="00235A96">
        <w:rPr>
          <w:lang w:val="en-CA"/>
        </w:rPr>
        <w:t>GroEL</w:t>
      </w:r>
      <w:proofErr w:type="spellEnd"/>
      <w:r w:rsidR="00235A96">
        <w:rPr>
          <w:lang w:val="en-CA"/>
        </w:rPr>
        <w:t xml:space="preserve"> cavity would allow for </w:t>
      </w:r>
      <w:r w:rsidR="00954F6F">
        <w:rPr>
          <w:lang w:val="en-CA"/>
        </w:rPr>
        <w:t xml:space="preserve">subsequent </w:t>
      </w:r>
      <w:r w:rsidR="00235A96">
        <w:rPr>
          <w:lang w:val="en-CA"/>
        </w:rPr>
        <w:t xml:space="preserve">insertion of [4Fe-4S] and </w:t>
      </w:r>
      <w:proofErr w:type="spellStart"/>
      <w:r w:rsidR="00235A96">
        <w:rPr>
          <w:lang w:val="en-CA"/>
        </w:rPr>
        <w:t>Mo</w:t>
      </w:r>
      <w:r w:rsidR="00235A96">
        <w:rPr>
          <w:i/>
          <w:lang w:val="en-CA"/>
        </w:rPr>
        <w:t>bis</w:t>
      </w:r>
      <w:r w:rsidR="00235A96">
        <w:rPr>
          <w:lang w:val="en-CA"/>
        </w:rPr>
        <w:t>PGD</w:t>
      </w:r>
      <w:proofErr w:type="spellEnd"/>
      <w:r w:rsidR="00235A96">
        <w:rPr>
          <w:lang w:val="en-CA"/>
        </w:rPr>
        <w:t xml:space="preserve"> during maturation. </w:t>
      </w:r>
    </w:p>
    <w:p w14:paraId="7A255AD8" w14:textId="77777777" w:rsidR="00453392" w:rsidRDefault="00453392" w:rsidP="00800A38">
      <w:pPr>
        <w:rPr>
          <w:b/>
          <w:i/>
        </w:rPr>
      </w:pPr>
    </w:p>
    <w:p w14:paraId="4E1B0EFF" w14:textId="393BE997" w:rsidR="00AD5E1D" w:rsidRDefault="00AD5E1D" w:rsidP="00800A38">
      <w:pPr>
        <w:rPr>
          <w:b/>
          <w:i/>
        </w:rPr>
      </w:pPr>
      <w:r>
        <w:rPr>
          <w:b/>
          <w:i/>
        </w:rPr>
        <w:t>Stage 5: Molybdenum cofactor (</w:t>
      </w:r>
      <w:proofErr w:type="spellStart"/>
      <w:r>
        <w:rPr>
          <w:b/>
          <w:i/>
        </w:rPr>
        <w:t>Moco</w:t>
      </w:r>
      <w:proofErr w:type="spellEnd"/>
      <w:r>
        <w:rPr>
          <w:b/>
          <w:i/>
        </w:rPr>
        <w:t>) insertion</w:t>
      </w:r>
    </w:p>
    <w:p w14:paraId="0C35D081" w14:textId="77777777" w:rsidR="00E01CAD" w:rsidRDefault="00E01CAD" w:rsidP="00800A38">
      <w:pPr>
        <w:rPr>
          <w:b/>
          <w:i/>
        </w:rPr>
      </w:pPr>
    </w:p>
    <w:p w14:paraId="7FA0790D" w14:textId="1D82CC97" w:rsidR="0090537E" w:rsidRDefault="000C0B2F" w:rsidP="00457703">
      <w:pPr>
        <w:spacing w:line="480" w:lineRule="auto"/>
        <w:jc w:val="both"/>
      </w:pPr>
      <w:r>
        <w:lastRenderedPageBreak/>
        <w:t>A critical step to procure an enzymatical</w:t>
      </w:r>
      <w:r w:rsidR="001E664D">
        <w:t xml:space="preserve">ly active </w:t>
      </w:r>
      <w:proofErr w:type="spellStart"/>
      <w:r w:rsidR="001E664D">
        <w:t>DmsABC</w:t>
      </w:r>
      <w:proofErr w:type="spellEnd"/>
      <w:r w:rsidR="001E664D">
        <w:t xml:space="preserve"> </w:t>
      </w:r>
      <w:proofErr w:type="spellStart"/>
      <w:r w:rsidR="001E664D">
        <w:t>holoenzyme</w:t>
      </w:r>
      <w:proofErr w:type="spellEnd"/>
      <w:r w:rsidR="001E664D">
        <w:t xml:space="preserve"> is the </w:t>
      </w:r>
      <w:r>
        <w:t xml:space="preserve">insertion of the </w:t>
      </w:r>
      <w:proofErr w:type="spellStart"/>
      <w:r>
        <w:t>Mo</w:t>
      </w:r>
      <w:r>
        <w:rPr>
          <w:i/>
        </w:rPr>
        <w:t>bis</w:t>
      </w:r>
      <w:r>
        <w:t>PGD</w:t>
      </w:r>
      <w:proofErr w:type="spellEnd"/>
      <w:r>
        <w:t xml:space="preserve"> cofactor </w:t>
      </w:r>
      <w:r w:rsidR="009841BC">
        <w:fldChar w:fldCharType="begin" w:fldLock="1"/>
      </w:r>
      <w:r w:rsidR="009841BC">
        <w:instrText>ADDIN CSL_CITATION { "citationItems" : [ { "id" : "ITEM-1", "itemData" : { "ISSN" : "0021-9193", "PMID" : "2170332", "abstract" : "Dimethyl sulfoxide reductase is a trimeric, membrane-bound, iron-sulfur molybdoenzyme induced in Escherichia coli under anaerobic growth conditions. The enzyme catalyzes the reduction of dimethyl sulfoxide, trimethylamine N-oxide, and a variety of S- and N-oxide compounds. The topology of dimethyl sulfoxide reductase subunits was probed by a combination of techniques. Immunoblot analysis of the periplasmic proteins from the osmotic shock and chloroform wash fluids indicated that the subunits were not free in the periplasm. The reductase was susceptible to proteases in everted membrane vesicles, but the enzyme in outer membrane-permeabilized cells became protease sensitive only after detergent solubilization of the E. coli plasma membrane. Lactoperoxidase catalyzed the iodination of each of the three subunits in an everted membrane vesicle preparation. Antibodies to dimethyl sulfoxide reductase and fumarate reductase specifically agglutinated the everted membrane vesicles. No TnphoA fusions could be found in the dmsA or -B genes, indicating that these subunits were not translocated to the periplasm. Immunogold electron microscopy of everted membrane vesicles and thin sections by using antibodies to the DmsABC, DmsA, DmsB subunits resulted in specific labeling of the cytoplasmic surface of the inner membrane. These results show that the DmsA (catalytic subunit) and DmsB (electron transfer subunit) are membrane-extrinsic subunits facing the cytoplasmic side of the plasma membrane.", "author" : [ { "dropping-particle" : "", "family" : "Sambasivarao", "given" : "D", "non-dropping-particle" : "", "parse-names" : false, "suffix" : "" }, { "dropping-particle" : "", "family" : "Scraba", "given" : "D G", "non-dropping-particle" : "", "parse-names" : false, "suffix" : "" }, { "dropping-particle" : "", "family" : "Trieber", "given" : "C", "non-dropping-particle" : "", "parse-names" : false, "suffix" : "" }, { "dropping-particle" : "", "family" : "Weiner", "given" : "J H", "non-dropping-particle" : "", "parse-names" : false, "suffix" : "" } ], "container-title" : "Journal of bacteriology", "id" : "ITEM-1", "issue" : "10", "issued" : { "date-parts" : [ [ "1990", "10" ] ] }, "page" : "5938-48", "title" : "Organization of dimethyl sulfoxide reductase in the plasma membrane of Escherichia coli.", "type" : "article-journal", "volume" : "172" }, "uris" : [ "http://www.mendeley.com/documents/?uuid=ae9e6ff1-3b20-4766-9919-2f2c5bb5a5b9" ] }, { "id" : "ITEM-2", "itemData" : { "ISBN" : "1350-0872 (Print)\\r1350-0872 (Linking)", "ISSN" : "13500872", "PMID" : "10411269", "abstract" : "The DMSO reductase of Rhodobacter capsulatus contains a pterin molybdenum cofactor (Moco) and is located in the periplasm. DNA sequence analysis identified four genes involved in the biosynthesis of the Moco (moaA, moaD, moeB and moaC) immediately downstream of the dor (DMSO respiratory) gene cluster. Rhodobacter capsulatus MoaA was expressed in Escherichia coli as a His6-tagged protein. Although, the expressed protein formed inclusion bodies, EPR spectroscopy showed that MoaA contains a [3Fe-4S] cluster. A moaA mutant was constructed and its phenotype indicates that the Moco biosynthetic gene cluster downstream of the dor operon is specific for the biogenesis of DMSO reductase. Two forms of DMSO reductase were purified by immunoaffinity chromatography from the moaA mutant. A mature form of DMSO reductase was located in the periplasm and a precursor form was found in the cytoplasm.", "author" : [ { "dropping-particle" : "", "family" : "Solomon", "given" : "Peter S.", "non-dropping-particle" : "", "parse-names" : false, "suffix" : "" }, { "dropping-particle" : "", "family" : "Shaw", "given" : "Anthony L.", "non-dropping-particle" : "", "parse-names" : false, "suffix" : "" }, { "dropping-particle" : "", "family" : "Lane", "given" : "Ian", "non-dropping-particle" : "", "parse-names" : false, "suffix" : "" }, { "dropping-particle" : "", "family" : "Hanson", "given" : "Graeme R.", "non-dropping-particle" : "", "parse-names" : false, "suffix" : "" }, { "dropping-particle" : "", "family" : "Palmer", "given" : "Tracy", "non-dropping-particle" : "", "parse-names" : false, "suffix" : "" }, { "dropping-particle" : "", "family" : "McEwan", "given" : "Alastair G.", "non-dropping-particle" : "", "parse-names" : false, "suffix" : "" } ], "container-title" : "Microbiology", "id" : "ITEM-2", "issue" : "6", "issued" : { "date-parts" : [ [ "1999" ] ] }, "page" : "1421-1429", "title" : "Characterization of a molybdenum cofactor biosynthetic gene cluster in Rhodobacter capsulatus which is specific for the biogenesis of dimethylsulfoxide reductase", "type" : "article-journal", "volume" : "145" }, "uris" : [ "http://www.mendeley.com/documents/?uuid=06852103-da91-4986-91f0-06e8cdaf7f42" ] } ], "mendeley" : { "formattedCitation" : "(34,50)", "plainTextFormattedCitation" : "(34,50)", "previouslyFormattedCitation" : "(34,50)" }, "properties" : { "noteIndex" : 0 }, "schema" : "https://github.com/citation-style-language/schema/raw/master/csl-citation.json" }</w:instrText>
      </w:r>
      <w:r w:rsidR="009841BC">
        <w:fldChar w:fldCharType="separate"/>
      </w:r>
      <w:r w:rsidR="009841BC" w:rsidRPr="009841BC">
        <w:rPr>
          <w:noProof/>
        </w:rPr>
        <w:t>(34,50)</w:t>
      </w:r>
      <w:r w:rsidR="009841BC">
        <w:fldChar w:fldCharType="end"/>
      </w:r>
      <w:r>
        <w:t xml:space="preserve">. </w:t>
      </w:r>
      <w:r w:rsidR="001E664D">
        <w:t xml:space="preserve">Studies involving another </w:t>
      </w:r>
      <w:proofErr w:type="spellStart"/>
      <w:r w:rsidR="001E664D">
        <w:t>Mo</w:t>
      </w:r>
      <w:r w:rsidR="001E664D">
        <w:rPr>
          <w:i/>
        </w:rPr>
        <w:t>bis</w:t>
      </w:r>
      <w:r w:rsidR="001E664D">
        <w:t>PGD</w:t>
      </w:r>
      <w:proofErr w:type="spellEnd"/>
      <w:r w:rsidR="001E664D">
        <w:t xml:space="preserve">-containing CISM, TMAO reductase, showed that mutants deficient in </w:t>
      </w:r>
      <w:proofErr w:type="spellStart"/>
      <w:r w:rsidR="001E664D">
        <w:t>molybdate</w:t>
      </w:r>
      <w:proofErr w:type="spellEnd"/>
      <w:r w:rsidR="001E664D">
        <w:t xml:space="preserve">-uptake and cofactor biosynthesis were improperly localized within the cell </w:t>
      </w:r>
      <w:r w:rsidR="009841BC">
        <w:fldChar w:fldCharType="begin" w:fldLock="1"/>
      </w:r>
      <w:r w:rsidR="009841BC">
        <w:instrText>ADDIN CSL_CITATION { "citationItems" : [ { "id" : "ITEM-1", "itemData" : { "DOI" : "10.1093/emboj/17.1.101", "ISBN" : "0261-4189 (Print)\\r0261-4189 (Linking)", "ISSN" : "02614189", "PMID" : "9427745", "abstract" : "The trimethylamine N-oxide (TMAO) reductase of Escherichia coli is a soluble periplasmic molybdoenzyme. The precursor of this enzyme possesses a cleavable N-terminal signal sequence which contains a twin-arginine motif. By using various moa, mob and mod mutants defective in different steps of molybdocofactor biosynthesis, we demonstrate that acquisition of the molybdocofactor in the cytoplasm is a prerequisite for the translocation of the TMAO reductase. The activation and translocation of the TMAO reductase precursor are post-translational processes, and activation is dissociable from translocation. The export of the TMAO reductase is driven mainly by the proton motive force, whereas sodium azide exhibits a limited effect on the export. The most intriguing observation is that translocation of the TMAO reductase across the cytoplasmic membrane is independent of the SecY, SecE, SecA and SecB proteins. Depletion of Ffh, a core component of the signal recognition particle of E. coli, appears to have a slight effect on the export of the TMAO reductase. These results strongly suggest that the translocation of the molybdoenzyme TMAO reductase into the periplasm uses a mechanism fundamentally different from general protein translocation.", "author" : [ { "dropping-particle" : "", "family" : "Santini", "given" : "Claire Lise", "non-dropping-particle" : "", "parse-names" : false, "suffix" : "" }, { "dropping-particle" : "", "family" : "Ize", "given" : "B??reng??re", "non-dropping-particle" : "", "parse-names" : false, "suffix" : "" }, { "dropping-particle" : "", "family" : "Chanal", "given" : "Ang??lique", "non-dropping-particle" : "", "parse-names" : false, "suffix" : "" }, { "dropping-particle" : "", "family" : "M??ller", "given" : "Matthias", "non-dropping-particle" : "", "parse-names" : false, "suffix" : "" }, { "dropping-particle" : "", "family" : "Giordano", "given" : "G??rard", "non-dropping-particle" : "", "parse-names" : false, "suffix" : "" }, { "dropping-particle" : "", "family" : "Wu", "given" : "Long Fei", "non-dropping-particle" : "", "parse-names" : false, "suffix" : "" } ], "container-title" : "EMBO Journal", "id" : "ITEM-1", "issue" : "1", "issued" : { "date-parts" : [ [ "1998" ] ] }, "page" : "101-112", "title" : "A novel Sec-independent periplasmic protein translocation pathway in Escherichia coli", "type" : "article-journal", "volume" : "17" }, "uris" : [ "http://www.mendeley.com/documents/?uuid=c496c905-654f-4759-8b59-50b96571492e" ] } ], "mendeley" : { "formattedCitation" : "(7)", "plainTextFormattedCitation" : "(7)", "previouslyFormattedCitation" : "(7)" }, "properties" : { "noteIndex" : 0 }, "schema" : "https://github.com/citation-style-language/schema/raw/master/csl-citation.json" }</w:instrText>
      </w:r>
      <w:r w:rsidR="009841BC">
        <w:fldChar w:fldCharType="separate"/>
      </w:r>
      <w:r w:rsidR="009841BC" w:rsidRPr="009841BC">
        <w:rPr>
          <w:noProof/>
        </w:rPr>
        <w:t>(7)</w:t>
      </w:r>
      <w:r w:rsidR="009841BC">
        <w:fldChar w:fldCharType="end"/>
      </w:r>
      <w:r w:rsidR="001E664D">
        <w:t xml:space="preserve">. Accordingly, </w:t>
      </w:r>
      <w:proofErr w:type="spellStart"/>
      <w:r>
        <w:t>Mo</w:t>
      </w:r>
      <w:r>
        <w:rPr>
          <w:i/>
        </w:rPr>
        <w:t>bis</w:t>
      </w:r>
      <w:r>
        <w:t>PGD</w:t>
      </w:r>
      <w:proofErr w:type="spellEnd"/>
      <w:r w:rsidR="001E664D">
        <w:t xml:space="preserve"> </w:t>
      </w:r>
      <w:r w:rsidR="00954F6F">
        <w:t xml:space="preserve">could be considered </w:t>
      </w:r>
      <w:r w:rsidR="001E664D">
        <w:t xml:space="preserve">a chemical chaperone for DMSO reductase </w:t>
      </w:r>
      <w:r w:rsidR="00954F6F">
        <w:t xml:space="preserve">folding and </w:t>
      </w:r>
      <w:r w:rsidR="001E664D">
        <w:t xml:space="preserve">stabilization of the tertiary structure of </w:t>
      </w:r>
      <w:proofErr w:type="spellStart"/>
      <w:r w:rsidR="001E664D">
        <w:t>DmsA</w:t>
      </w:r>
      <w:proofErr w:type="spellEnd"/>
      <w:r w:rsidR="001E664D">
        <w:t xml:space="preserve"> for cofactor coordination</w:t>
      </w:r>
      <w:r w:rsidR="009841BC">
        <w:t xml:space="preserve"> </w:t>
      </w:r>
      <w:r w:rsidR="009841BC">
        <w:fldChar w:fldCharType="begin" w:fldLock="1"/>
      </w:r>
      <w:r w:rsidR="009841BC">
        <w:instrText>ADDIN CSL_CITATION { "citationItems" : [ { "id" : "ITEM-1", "itemData" : { "DOI" : "10.1016/j.bbabio.2013.02.009", "ISBN" : "0005-2728", "ISSN" : "00052728", "PMID" : "23481370", "abstract" : "We have investigated the final steps of complex iron-sulfur molybdoenzyme (CISM) maturation using Escherichia coli DMSO reductase (DmsABC) as a model system. The catalytic subunit of this enzyme, DmsA, contains an iron-sulfur cluster (FS0) and a molybdo-bis(pyranopterin guanine dinucleotide) cofactor (Mo-bisPGD). We have identified a variant of DmsA (Cys59Ser) that renders enzyme maturation sensitive to molybdenum cofactor availability. DmsA-Cys59 is a ligand to the FS0 [4Fe-4S] cluster. In the presence of trace amounts of molybdate, the Cys59Ser variant assembles normally to the cytoplasmic membrane and supports respiratory growth on DMSO, although the ground state of FS0 as determined by EPR is converted from high-spin (S = 3/2) to low-spin (S = 1/2). In the presence of the molybdenum antagonist tungstate, wild-type DmsABC lacks Mo-bisPGD, but is translocated via the Tat translocon and assembles on the periplasmic side of the membrane as an apoenzyme. The Cys59Ser variant cannot overcome the dual insults of amino acid substitution plus lack of Mo-bisPGD, leading to degradation of the DmsABC subunits. This indicates that the cofactor can serve as a chemical chaperone to mitigate the destabilizing effects of alteration of the FS0 cluster. These results provide insights into the role of the Mo-bisPGD-protein interaction in stabilizing the tertiary structure of DmsA during enzyme maturation. ?? 2013 Elsevier B.V. All rights reserved.", "author" : [ { "dropping-particle" : "", "family" : "Tang", "given" : "Huipo", "non-dropping-particle" : "", "parse-names" : false, "suffix" : "" }, { "dropping-particle" : "", "family" : "Rothery", "given" : "Richard A.", "non-dropping-particle" : "", "parse-names" : false, "suffix" : "" }, { "dropping-particle" : "", "family" : "Weiner", "given" : "Joel H.", "non-dropping-particle" : "", "parse-names" : false, "suffix" : "" } ], "container-title" : "Biochimica et Biophysica Acta - Bioenergetics", "id" : "ITEM-1", "issue" : "6", "issued" : { "date-parts" : [ [ "2013" ] ] }, "page" : "730-737", "publisher" : "Elsevier B.V.", "title" : "A variant conferring cofactor-dependent assembly of Escherichia coli dimethylsulfoxide reductase", "type" : "article-journal", "volume" : "1827" }, "uris" : [ "http://www.mendeley.com/documents/?uuid=352e8e01-98de-465f-bf60-3b8e65aa491d" ] } ], "mendeley" : { "formattedCitation" : "(51)", "plainTextFormattedCitation" : "(51)", "previouslyFormattedCitation" : "(51)" }, "properties" : { "noteIndex" : 0 }, "schema" : "https://github.com/citation-style-language/schema/raw/master/csl-citation.json" }</w:instrText>
      </w:r>
      <w:r w:rsidR="009841BC">
        <w:fldChar w:fldCharType="separate"/>
      </w:r>
      <w:r w:rsidR="009841BC" w:rsidRPr="009841BC">
        <w:rPr>
          <w:noProof/>
        </w:rPr>
        <w:t>(51)</w:t>
      </w:r>
      <w:r w:rsidR="009841BC">
        <w:fldChar w:fldCharType="end"/>
      </w:r>
      <w:r w:rsidR="001E664D">
        <w:t xml:space="preserve">, further implicating the </w:t>
      </w:r>
      <w:r w:rsidR="00954F6F">
        <w:t xml:space="preserve">secondary </w:t>
      </w:r>
      <w:r w:rsidR="001E664D">
        <w:t xml:space="preserve">importance of </w:t>
      </w:r>
      <w:proofErr w:type="spellStart"/>
      <w:r w:rsidR="001E664D">
        <w:t>Mo</w:t>
      </w:r>
      <w:r w:rsidR="001E664D">
        <w:rPr>
          <w:i/>
        </w:rPr>
        <w:t>bis</w:t>
      </w:r>
      <w:r w:rsidR="001E664D">
        <w:t>PGD</w:t>
      </w:r>
      <w:proofErr w:type="spellEnd"/>
      <w:r w:rsidR="001E664D">
        <w:t xml:space="preserve"> in CISM maturation. </w:t>
      </w:r>
      <w:r w:rsidR="00E5508E">
        <w:t xml:space="preserve"> </w:t>
      </w:r>
      <w:r w:rsidR="002D6287">
        <w:t xml:space="preserve">Two enzymes that catalyze terminal steps in the </w:t>
      </w:r>
      <w:proofErr w:type="spellStart"/>
      <w:r w:rsidR="002D6287">
        <w:t>Moco</w:t>
      </w:r>
      <w:proofErr w:type="spellEnd"/>
      <w:r w:rsidR="002D6287">
        <w:t xml:space="preserve"> bi</w:t>
      </w:r>
      <w:r w:rsidR="00967A6F">
        <w:t xml:space="preserve">osynthesis pathway, </w:t>
      </w:r>
      <w:proofErr w:type="spellStart"/>
      <w:r w:rsidR="00967A6F">
        <w:t>MoeB</w:t>
      </w:r>
      <w:proofErr w:type="spellEnd"/>
      <w:r w:rsidR="00967A6F">
        <w:t xml:space="preserve"> and </w:t>
      </w:r>
      <w:proofErr w:type="spellStart"/>
      <w:r w:rsidR="00967A6F">
        <w:t>Moa</w:t>
      </w:r>
      <w:r w:rsidR="002D6287">
        <w:t>A</w:t>
      </w:r>
      <w:proofErr w:type="spellEnd"/>
      <w:r w:rsidR="002D6287">
        <w:t xml:space="preserve">, have </w:t>
      </w:r>
      <w:r w:rsidR="003641F9">
        <w:rPr>
          <w:lang w:val="en-CA"/>
        </w:rPr>
        <w:t xml:space="preserve">been </w:t>
      </w:r>
      <w:r w:rsidR="002D6287">
        <w:t xml:space="preserve">demonstrated </w:t>
      </w:r>
      <w:r w:rsidR="00296EF3">
        <w:rPr>
          <w:lang w:val="en-CA"/>
        </w:rPr>
        <w:t>through both i</w:t>
      </w:r>
      <w:r w:rsidR="00296EF3" w:rsidRPr="00FE5C93">
        <w:rPr>
          <w:i/>
          <w:lang w:val="en-CA"/>
        </w:rPr>
        <w:t xml:space="preserve">n vivo </w:t>
      </w:r>
      <w:r w:rsidR="00296EF3">
        <w:rPr>
          <w:lang w:val="en-CA"/>
        </w:rPr>
        <w:t xml:space="preserve">and </w:t>
      </w:r>
      <w:r w:rsidR="00296EF3" w:rsidRPr="00FE5C93">
        <w:rPr>
          <w:i/>
          <w:lang w:val="en-CA"/>
        </w:rPr>
        <w:t>in vitro</w:t>
      </w:r>
      <w:r w:rsidR="00296EF3">
        <w:rPr>
          <w:lang w:val="en-CA"/>
        </w:rPr>
        <w:t xml:space="preserve"> </w:t>
      </w:r>
      <w:r w:rsidR="002D6287">
        <w:t>protein-</w:t>
      </w:r>
      <w:r w:rsidR="00BC1BC7">
        <w:t>protein interaction</w:t>
      </w:r>
      <w:r w:rsidR="00296EF3">
        <w:rPr>
          <w:lang w:val="en-CA"/>
        </w:rPr>
        <w:t xml:space="preserve"> methods to </w:t>
      </w:r>
      <w:r w:rsidR="00954F6F">
        <w:rPr>
          <w:lang w:val="en-CA"/>
        </w:rPr>
        <w:t xml:space="preserve">interact </w:t>
      </w:r>
      <w:r w:rsidR="00BC1BC7">
        <w:t xml:space="preserve">with </w:t>
      </w:r>
      <w:proofErr w:type="spellStart"/>
      <w:r w:rsidR="00BC1BC7">
        <w:t>DmsD</w:t>
      </w:r>
      <w:proofErr w:type="spellEnd"/>
      <w:r w:rsidR="00BC1BC7">
        <w:t xml:space="preserve"> </w:t>
      </w:r>
      <w:r w:rsidR="00BC1BC7" w:rsidRPr="00780E14">
        <w:t>a</w:t>
      </w:r>
      <w:r w:rsidR="001228E9" w:rsidRPr="00780E14">
        <w:rPr>
          <w:lang w:val="en-CA"/>
        </w:rPr>
        <w:t>s well as</w:t>
      </w:r>
      <w:r w:rsidR="00BC1BC7" w:rsidRPr="00780E14">
        <w:t xml:space="preserve"> the RR-leader peptide</w:t>
      </w:r>
      <w:r w:rsidR="009841BC" w:rsidRPr="00780E14">
        <w:t xml:space="preserve"> </w:t>
      </w:r>
      <w:r w:rsidR="009841BC" w:rsidRPr="00780E14">
        <w:fldChar w:fldCharType="begin" w:fldLock="1"/>
      </w:r>
      <w:r w:rsidR="009841BC" w:rsidRPr="00780E14">
        <w:instrText>ADDIN CSL_CITATION { "citationItems" : [ { "id" : "ITEM-1", "itemData" : { "DOI" : "10.1016/j.bbapap.2010.01.022", "ISSN" : "0006-3002", "PMID" : "20153451", "abstract" : "Many bacterial oxidoreductases depend on the Tat translocase for correct cell localization. Substrates for the Tat translocase possess twin-arginine leaders. System specific chaperones or redox enzyme maturation proteins (REMPs) are a group of proteins implicated in oxidoreductase maturation. DmsD is a REMP discovered in Escherichia coli, which interacts with the twin-arginine leader sequence of DmsA, the catalytic subunit of DMSO reductase. In this study, we identified several potential interacting partners of DmsD by using several in vitro protein-protein interaction screening approaches, including affinity chromatography, co-precipitation, and cross-linking. Candidate hits from these in vitro findings were analyzed by in vivo methods of bacterial two-hybrid (BACTH) and bimolecular fluorescence complementation (BiFC). From these data, DmsD was confirmed to interact with the general molecular chaperones DnaK, DnaJ, GrpE, GroEL, Tig and Ef-Tu. In addition, DmsD was also found to interact with proteins involved in the molybdenum cofactor biosynthesis pathway. Our data suggests that DmsD may play a role as a \"node\" in escorting its substrate through a cascade of chaperone assisted protein-folding maturation events.", "author" : [ { "dropping-particle" : "", "family" : "Li", "given" : "Haiming", "non-dropping-particle" : "", "parse-names" : false, "suffix" : "" }, { "dropping-particle" : "", "family" : "Chang", "given" : "Limei", "non-dropping-particle" : "", "parse-names" : false, "suffix" : "" }, { "dropping-particle" : "", "family" : "Howell", "given" : "Jenika M", "non-dropping-particle" : "", "parse-names" : false, "suffix" : "" }, { "dropping-particle" : "", "family" : "Turner", "given" : "Raymond J", "non-dropping-particle" : "", "parse-names" : false, "suffix" : "" } ], "container-title" : "Biochimica et biophysica acta", "id" : "ITEM-1", "issue" : "6", "issued" : { "date-parts" : [ [ "2010", "6" ] ] }, "page" : "1301-9", "title" : "DmsD, a Tat system specific chaperone, interacts with other general chaperones and proteins involved in the molybdenum cofactor biosynthesis.", "type" : "article-journal", "volume" : "1804" }, "uris" : [ "http://www.mendeley.com/documents/?uuid=508eb975-c94d-4abb-a389-fdd222d71877" ] } ], "mendeley" : { "formattedCitation" : "(30)", "plainTextFormattedCitation" : "(30)", "previouslyFormattedCitation" : "(30)" }, "properties" : { "noteIndex" : 0 }, "schema" : "https://github.com/citation-style-language/schema/raw/master/csl-citation.json" }</w:instrText>
      </w:r>
      <w:r w:rsidR="009841BC" w:rsidRPr="00780E14">
        <w:fldChar w:fldCharType="separate"/>
      </w:r>
      <w:r w:rsidR="009841BC" w:rsidRPr="00780E14">
        <w:rPr>
          <w:noProof/>
        </w:rPr>
        <w:t>(30)</w:t>
      </w:r>
      <w:r w:rsidR="009841BC" w:rsidRPr="00780E14">
        <w:fldChar w:fldCharType="end"/>
      </w:r>
      <w:r w:rsidR="00802DBF" w:rsidRPr="00780E14">
        <w:t>.</w:t>
      </w:r>
      <w:r w:rsidR="009841BC" w:rsidRPr="00780E14">
        <w:t xml:space="preserve"> </w:t>
      </w:r>
      <w:r w:rsidR="00802DBF" w:rsidRPr="00295317">
        <w:t xml:space="preserve">However, complete processing of the RR-leader peptide is not dependent on cofactor availability, as </w:t>
      </w:r>
      <w:proofErr w:type="spellStart"/>
      <w:r w:rsidR="00802DBF" w:rsidRPr="00295317">
        <w:rPr>
          <w:i/>
        </w:rPr>
        <w:t>moeB</w:t>
      </w:r>
      <w:proofErr w:type="spellEnd"/>
      <w:r w:rsidR="00802DBF" w:rsidRPr="00295317">
        <w:t xml:space="preserve"> chromosomal mutation does not prevent maturation and membrane insertion of the </w:t>
      </w:r>
      <w:proofErr w:type="spellStart"/>
      <w:r w:rsidR="00802DBF" w:rsidRPr="00295317">
        <w:t>apomolybdoenzyme</w:t>
      </w:r>
      <w:proofErr w:type="spellEnd"/>
      <w:r w:rsidR="00802DBF">
        <w:t xml:space="preserve"> </w:t>
      </w:r>
      <w:r w:rsidR="00FE1EBA">
        <w:fldChar w:fldCharType="begin" w:fldLock="1"/>
      </w:r>
      <w:r w:rsidR="00D000E0">
        <w:instrText>ADDIN CSL_CITATION { "citationItems" : [ { "id" : "ITEM-1", "itemData" : { "DOI" : "10.1139/o02-131", "ISBN" : "0829-8211 (Print)\\r0829-8211 (Linking)", "ISSN" : "0829-8211", "PMID" : "12234097", "abstract" : "We have generated a chromosomal mutant of moeB (moeBA228T) that demonstrates limited molybdenum cofactor (molybdo-bis(molybdopterin guanine dinucleotide) (Mo-bisMGD)) availability in Escherichia coli and have characterized its effect on the maturation and physiological function of two well-characterized respiratory molybdoenzymes: the membrane-bound dimethylsulfoxide (DMSO) reductase (DmsABC) and the membrane-bound nitrate reductase A (NarGHI). In the moeBA228T mutant strain, E. coli F36, anaerobic respiratory growth is possible on nitrate but not on DMSO, indicating that cofactor insertion occurs into NarGHI but not into DmsABC. Fluorescence analyses of cofactor availability indicate little detectable cofactor in the moeBA228T mutant compared with the wild-type, suggesting that NarGHI is able to scavenge limiting cofactor, whereas DmsABC is not. MoeB functions to sulfurylate MoaD, and in the structure of the MoeB-MoaD complex, Ala-228 is located in the interface region between the two proteins. This suggests that the moeBA228T mutation disrupts the interaction between MoeB and MoaD. In the case of DmsABC, despite the absence of cofactor, the twin-arginine signal sequence of DmsA is cleaved in the moeBA228T mutant, indicating that maturation of the holoenzyme is not cofactor-insertion dependent.", "author" : [ { "dropping-particle" : "", "family" : "Sambasivarao", "given" : "Damaraju", "non-dropping-particle" : "", "parse-names" : false, "suffix" : "" }, { "dropping-particle" : "", "family" : "Turner", "given" : "Raymond J", "non-dropping-particle" : "", "parse-names" : false, "suffix" : "" }, { "dropping-particle" : "", "family" : "Bilous", "given" : "Peter T", "non-dropping-particle" : "", "parse-names" : false, "suffix" : "" }, { "dropping-particle" : "", "family" : "Rothery", "given" : "Richard A", "non-dropping-particle" : "", "parse-names" : false, "suffix" : "" }, { "dropping-particle" : "", "family" : "Shaw", "given" : "Gillian", "non-dropping-particle" : "", "parse-names" : false, "suffix" : "" }, { "dropping-particle" : "", "family" : "Weiner", "given" : "Joel H", "non-dropping-particle" : "", "parse-names" : false, "suffix" : "" } ], "container-title" : "Biochemistry and cell biology = Biochimie et biologie cellulaire", "id" : "ITEM-1", "issue" : "4", "issued" : { "date-parts" : [ [ "2001" ] ] }, "page" : "435-443", "title" : "Differential effects of a molybdopterin synthase sulfurylase (moeB) mutation on Escherichia coli molybdoenzyme maturation", "type" : "article-journal", "volume" : "80" }, "uris" : [ "http://www.mendeley.com/documents/?uuid=d17d6fec-f36d-4c0f-a092-1d878b01f437" ] } ], "mendeley" : { "formattedCitation" : "(52)", "plainTextFormattedCitation" : "(52)", "previouslyFormattedCitation" : "(52)" }, "properties" : { "noteIndex" : 0 }, "schema" : "https://github.com/citation-style-language/schema/raw/master/csl-citation.json" }</w:instrText>
      </w:r>
      <w:r w:rsidR="00FE1EBA">
        <w:fldChar w:fldCharType="separate"/>
      </w:r>
      <w:r w:rsidR="00FE1EBA" w:rsidRPr="00FE1EBA">
        <w:rPr>
          <w:noProof/>
        </w:rPr>
        <w:t>(52)</w:t>
      </w:r>
      <w:r w:rsidR="00FE1EBA">
        <w:fldChar w:fldCharType="end"/>
      </w:r>
      <w:r w:rsidR="00FE1EBA">
        <w:t xml:space="preserve">. </w:t>
      </w:r>
      <w:r w:rsidR="001E664D">
        <w:t xml:space="preserve">Although the </w:t>
      </w:r>
      <w:proofErr w:type="gramStart"/>
      <w:r w:rsidR="001E664D">
        <w:t>highly-labile</w:t>
      </w:r>
      <w:proofErr w:type="gramEnd"/>
      <w:r w:rsidR="001E664D">
        <w:t xml:space="preserve"> and complex </w:t>
      </w:r>
      <w:proofErr w:type="spellStart"/>
      <w:r w:rsidR="001E664D">
        <w:t>Mo</w:t>
      </w:r>
      <w:r w:rsidR="001E664D">
        <w:rPr>
          <w:i/>
        </w:rPr>
        <w:t>bis</w:t>
      </w:r>
      <w:r w:rsidR="001E664D">
        <w:t>PGD</w:t>
      </w:r>
      <w:proofErr w:type="spellEnd"/>
      <w:r w:rsidR="001E664D">
        <w:t xml:space="preserve"> cofactor is an essential component for DMSO reductase activity, understanding its</w:t>
      </w:r>
      <w:r w:rsidR="00E01CAD">
        <w:t xml:space="preserve"> insertion </w:t>
      </w:r>
      <w:r w:rsidR="001E664D">
        <w:t xml:space="preserve">in the maturation pathway </w:t>
      </w:r>
      <w:r w:rsidR="00E01CAD">
        <w:t xml:space="preserve">poses as a challenge to understanding CISM folding. </w:t>
      </w:r>
      <w:r w:rsidR="002D6287">
        <w:t xml:space="preserve">Currently, it is postulated that </w:t>
      </w:r>
      <w:proofErr w:type="spellStart"/>
      <w:r w:rsidR="00E63CBF">
        <w:t>MoeB</w:t>
      </w:r>
      <w:proofErr w:type="spellEnd"/>
      <w:r w:rsidR="00E63CBF">
        <w:t xml:space="preserve"> and </w:t>
      </w:r>
      <w:proofErr w:type="spellStart"/>
      <w:r w:rsidR="00E63CBF">
        <w:t>Moa</w:t>
      </w:r>
      <w:r w:rsidR="0090537E">
        <w:t>A</w:t>
      </w:r>
      <w:proofErr w:type="spellEnd"/>
      <w:r w:rsidR="0090537E">
        <w:t xml:space="preserve"> are involved in the final cofactor hand-off during CISM maturation.  </w:t>
      </w:r>
    </w:p>
    <w:p w14:paraId="7F1B32E9" w14:textId="77777777" w:rsidR="00AD5E1D" w:rsidRDefault="00AD5E1D" w:rsidP="00800A38">
      <w:pPr>
        <w:rPr>
          <w:b/>
          <w:i/>
        </w:rPr>
      </w:pPr>
    </w:p>
    <w:p w14:paraId="463C7E83" w14:textId="0DD0C9C8" w:rsidR="00AD5E1D" w:rsidRDefault="00212420" w:rsidP="00800A38">
      <w:pPr>
        <w:rPr>
          <w:b/>
          <w:i/>
        </w:rPr>
      </w:pPr>
      <w:r>
        <w:rPr>
          <w:b/>
          <w:i/>
        </w:rPr>
        <w:t xml:space="preserve">Stages 6 to 8: </w:t>
      </w:r>
      <w:proofErr w:type="spellStart"/>
      <w:r>
        <w:rPr>
          <w:b/>
          <w:i/>
        </w:rPr>
        <w:t>DmsA</w:t>
      </w:r>
      <w:proofErr w:type="spellEnd"/>
      <w:r>
        <w:rPr>
          <w:b/>
          <w:i/>
        </w:rPr>
        <w:t xml:space="preserve"> and </w:t>
      </w:r>
      <w:proofErr w:type="spellStart"/>
      <w:r>
        <w:rPr>
          <w:b/>
          <w:i/>
        </w:rPr>
        <w:t>DmsB</w:t>
      </w:r>
      <w:proofErr w:type="spellEnd"/>
      <w:r>
        <w:rPr>
          <w:b/>
          <w:i/>
        </w:rPr>
        <w:t xml:space="preserve"> interaction</w:t>
      </w:r>
    </w:p>
    <w:p w14:paraId="66A96D1D" w14:textId="77777777" w:rsidR="00B0193D" w:rsidRDefault="00B0193D" w:rsidP="00800A38">
      <w:pPr>
        <w:rPr>
          <w:b/>
          <w:i/>
        </w:rPr>
      </w:pPr>
    </w:p>
    <w:p w14:paraId="5665397B" w14:textId="2363B817" w:rsidR="009159D9" w:rsidRDefault="00107AA0" w:rsidP="00457703">
      <w:pPr>
        <w:spacing w:line="480" w:lineRule="auto"/>
        <w:jc w:val="both"/>
      </w:pPr>
      <w:r w:rsidRPr="00FE5C93">
        <w:t xml:space="preserve">The importance of </w:t>
      </w:r>
      <w:r w:rsidR="00E5508E">
        <w:t>[</w:t>
      </w:r>
      <w:r w:rsidRPr="00FE5C93">
        <w:t>Fe-S</w:t>
      </w:r>
      <w:r w:rsidR="00E5508E">
        <w:t>]</w:t>
      </w:r>
      <w:r w:rsidRPr="00FE5C93">
        <w:t xml:space="preserve"> clusters is recognized in all kingdoms of life</w:t>
      </w:r>
      <w:r w:rsidR="00A84844" w:rsidRPr="00FE5C93">
        <w:t xml:space="preserve"> because they</w:t>
      </w:r>
      <w:r w:rsidRPr="00FE5C93">
        <w:t xml:space="preserve"> can bind electron-rich enzymatic substances, accept or donate single electrons, and can also stabilize protein conformations</w:t>
      </w:r>
      <w:r w:rsidR="00D000E0">
        <w:t xml:space="preserve"> </w:t>
      </w:r>
      <w:r w:rsidR="00D000E0">
        <w:fldChar w:fldCharType="begin" w:fldLock="1"/>
      </w:r>
      <w:r w:rsidR="00D000E0">
        <w:instrText>ADDIN CSL_CITATION { "citationItems" : [ { "id" : "ITEM-1", "itemData" : { "DOI" : "10.1074/jbc.M114.610402", "ISSN" : "1083-351X", "PMID" : "25398879", "abstract" : "Iron-sulfur (Fe-S) clusters are essential cofactors, and mitochondria contain several Fe-S proteins, including the [4Fe-4S] protein aconitase and the [2Fe-2S] protein ferredoxin. Fe-S cluster assembly of these proteins occurs within mitochondria. Although considerable data exist for yeast mitochondria, this biosynthetic process has never been directly demonstrated in mammalian mitochondria. Using [(35)S]cysteine as the source of sulfur, here we show that mitochondria isolated from Cath.A-derived cells, a murine neuronal cell line, can synthesize and insert new Fe-(35)S clusters into aconitase and ferredoxins. The process requires GTP, NADH, ATP, and iron, and hydrolysis of both GTP and ATP is necessary. Importantly, we have identified the (35)S-labeled persulfide on the NFS1 cysteine desulfurase as a genuine intermediate en route to Fe-S cluster synthesis. In physiological settings, the persulfide sulfur is released from NFS1 and transferred to a scaffold protein, where it combines with iron to form an Fe-S cluster intermediate. We found that the release of persulfide sulfur from NFS1 requires iron, showing that the use of iron and sulfur for the synthesis of Fe-S cluster intermediates is a highly coordinated process. The release of persulfide sulfur also requires GTP and NADH, probably mediated by a GTPase and a reductase, respectively. ATP, a cofactor for a multifunctional Hsp70 chaperone, is not required at this step. The experimental system described here may help to define the biochemical basis of diseases that are associated with impaired Fe-S cluster biogenesis in mitochondria, such as Friedreich ataxia.", "author" : [ { "dropping-particle" : "", "family" : "Pandey", "given" : "Alok", "non-dropping-particle" : "", "parse-names" : false, "suffix" : "" }, { "dropping-particle" : "", "family" : "Pain", "given" : "Jayashree", "non-dropping-particle" : "", "parse-names" : false, "suffix" : "" }, { "dropping-particle" : "", "family" : "Ghosh", "given" : "Arnab K", "non-dropping-particle" : "", "parse-names" : false, "suffix" : "" }, { "dropping-particle" : "", "family" : "Dancis", "given" : "Andrew", "non-dropping-particle" : "", "parse-names" : false, "suffix" : "" }, { "dropping-particle" : "", "family" : "Pain", "given" : "Debkumar", "non-dropping-particle" : "", "parse-names" : false, "suffix" : "" } ], "container-title" : "The Journal of biological chemistry", "id" : "ITEM-1", "issue" : "1", "issued" : { "date-parts" : [ [ "2015", "1", "2" ] ] }, "page" : "640-57", "title" : "Fe-S cluster biogenesis in isolated mammalian mitochondria: coordinated use of persulfide sulfur and iron and requirements for GTP, NADH, and ATP.", "type" : "article-journal", "volume" : "290" }, "uris" : [ "http://www.mendeley.com/documents/?uuid=918656e0-5750-41bb-ba3f-5323a01c057c" ] } ], "mendeley" : { "formattedCitation" : "(53)", "plainTextFormattedCitation" : "(53)", "previouslyFormattedCitation" : "(53)" }, "properties" : { "noteIndex" : 0 }, "schema" : "https://github.com/citation-style-language/schema/raw/master/csl-citation.json" }</w:instrText>
      </w:r>
      <w:r w:rsidR="00D000E0">
        <w:fldChar w:fldCharType="separate"/>
      </w:r>
      <w:r w:rsidR="00D000E0" w:rsidRPr="00D000E0">
        <w:rPr>
          <w:noProof/>
        </w:rPr>
        <w:t>(53)</w:t>
      </w:r>
      <w:r w:rsidR="00D000E0">
        <w:fldChar w:fldCharType="end"/>
      </w:r>
      <w:r w:rsidR="00D000E0">
        <w:t xml:space="preserve">. </w:t>
      </w:r>
      <w:r w:rsidR="00BF15A7" w:rsidRPr="00FE5C93">
        <w:t>T</w:t>
      </w:r>
      <w:r w:rsidR="00DE3378" w:rsidRPr="00FE5C93">
        <w:t xml:space="preserve">he biogenesis of </w:t>
      </w:r>
      <w:r w:rsidR="00E5508E">
        <w:t>[</w:t>
      </w:r>
      <w:r w:rsidR="00DE3378" w:rsidRPr="00FE5C93">
        <w:t>Fe-S</w:t>
      </w:r>
      <w:r w:rsidR="00E5508E">
        <w:t>]</w:t>
      </w:r>
      <w:r w:rsidR="00DE3378" w:rsidRPr="00FE5C93">
        <w:t xml:space="preserve"> clusters</w:t>
      </w:r>
      <w:r w:rsidR="00BF15A7" w:rsidRPr="00FE5C93">
        <w:t xml:space="preserve"> in </w:t>
      </w:r>
      <w:r w:rsidR="00BF15A7" w:rsidRPr="00FE5C93">
        <w:rPr>
          <w:i/>
        </w:rPr>
        <w:t>E. coli</w:t>
      </w:r>
      <w:r w:rsidR="00DE3378" w:rsidRPr="00FE5C93">
        <w:t xml:space="preserve"> is a </w:t>
      </w:r>
      <w:r w:rsidRPr="00FE5C93">
        <w:t xml:space="preserve">highly conserved and </w:t>
      </w:r>
      <w:r w:rsidR="00DE3378" w:rsidRPr="00FE5C93">
        <w:t>complex process med</w:t>
      </w:r>
      <w:r w:rsidR="00F16054" w:rsidRPr="00FE5C93">
        <w:t xml:space="preserve">iated by several </w:t>
      </w:r>
      <w:r w:rsidR="00780E14">
        <w:t>dedicated</w:t>
      </w:r>
      <w:r w:rsidR="00780E14" w:rsidRPr="00FE5C93">
        <w:t xml:space="preserve"> </w:t>
      </w:r>
      <w:r w:rsidR="00780E14">
        <w:t xml:space="preserve">coordinated </w:t>
      </w:r>
      <w:r w:rsidR="00780E14" w:rsidRPr="00FE5C93">
        <w:t>systems</w:t>
      </w:r>
      <w:r w:rsidR="00D000E0">
        <w:t xml:space="preserve"> </w:t>
      </w:r>
      <w:r w:rsidR="00D000E0">
        <w:fldChar w:fldCharType="begin" w:fldLock="1"/>
      </w:r>
      <w:r w:rsidR="00D000E0">
        <w:instrText>ADDIN CSL_CITATION { "citationItems" : [ { "id" : "ITEM-1", "itemData" : { "DOI" : "10.1111/j.1365-2958.2003.03946.x", "ISBN" : "0950-382X (Print)\\r0950-382X (Linking)", "ISSN" : "0950382X", "PMID" : "15009899", "abstract" : "A promoter (sufAp), inducible by various oxidants, directs transcription of the sufABCDSE operon encoding an alternative Fe-S cluster assembly system in Escherichia coli. Superoxide generators and H2O2 induced expression of sufA-lacZ even in DeltasoxRS and DeltaoxyR mutants, suggesting participation of an additional regulator(s) in oxidant induction of the sufA operon. Through deletion and linker scanning mutagenesis, we found three cis-acting oxidant-responsive elements (OREs). ORE-I lies between -236 and -197 nucleotides from the transcription start site, overlapping extensively with the OxyR binding site reported previously. ORE-II (-156 to -127) was found to be the site of IHF action. ORE-III (-56 to -35) had no predictable binding sites for known regulators. Gel mobility shift assays with a 50 bp DNA probe containing ORE-III revealed the presence of an ORE-III-specific factor that binds only when cells are treated with oxidants. S1 mapping analysis revealed that phenazine methosulphate (PMS) and H2O2 induced sufA expression by more than 40-fold. In a DeltaoxyR mutant, sufA was still induced more than 10-fold. Fur, a ferric uptake regulator that negatively regulates this operon in response to iron availability, did not mediate the oxidant induction. Deletion of the suf operon caused cells to be more sensitive to superoxide-generating agents without affecting sensitivity to H2O2. From these results, we propose that the oxidant induction of the sufA operon is mediated through OxyR, IHF, plus an unidentified oxidant-responsive factor, and that the suf gene products are needed to defend cells against oxidative stress caused by superoxide generators.", "author" : [ { "dropping-particle" : "", "family" : "Lee", "given" : "Joon H.", "non-dropping-particle" : "", "parse-names" : false, "suffix" : "" }, { "dropping-particle" : "", "family" : "Yeo", "given" : "Won S.", "non-dropping-particle" : "", "parse-names" : false, "suffix" : "" }, { "dropping-particle" : "", "family" : "Roe", "given" : "Jung H.", "non-dropping-particle" : "", "parse-names" : false, "suffix" : "" } ], "container-title" : "Molecular Microbiology", "id" : "ITEM-1", "issue" : "6", "issued" : { "date-parts" : [ [ "2004" ] ] }, "page" : "1745-1755", "title" : "Induction of the sufA operon encoding Fe-S assembly proteins by superoxide generators and hydrogen peroxide: Involvement of OxyR, IHF and an unidentified oxidant-responsive factor", "type" : "article-journal", "volume" : "51" }, "uris" : [ "http://www.mendeley.com/documents/?uuid=27a6b95d-7bf2-4c28-96e3-6f8cacb2769b" ] }, { "id" : "ITEM-2", "itemData" : { "DOI" : "10.1111/j.1365-2958.2010.07418.x", "ISBN" : "1365-2958 (Electronic)\\r0950-382X (Linking)", "ISSN" : "0950382X", "PMID" : "21143317", "abstract" : "Environmental H(2) O(2) creates several injuries in Escherichia coli, including the oxidative conversion of dehydratase [4Fe-4S] clusters to an inactive [3Fe-4S] form. To protect itself, H(2) O(2) -stressed E. coli activates the OxyR regulon. This regulon includes the suf operon, which encodes an alternative to the housekeeping Isc iron-sulphur cluster assembly system. Previously studied [3Fe-4S] clusters are repaired by an Isc/Suf-independent pathway, so the rationale for Suf induction was not obvious. Using strains that cannot scavenge H(2) O(2) , we imposed chronic low-grade stress and found that suf mutants could not maintain the activity of isopropylmalate isomerase, a key iron-sulphur dehydratase. Experiments showed that its damaged cluster was degraded in vivo beyond the [3Fe-4S] state, presumably to an apoprotein form, and thus required a de novo assembly system for reactivation. Surprisingly, submicromolar H(2) O(2) poisoned the Isc machinery, thereby creating a requirement for Suf both to repair the isomerase and to activate nascent Fe-S enzymes in general. The IscS and IscA components of the Isc system are H(2) O(2) -resistant, suggesting that oxidants disrupt Isc by oxidizing clusters as they are assembled on or transferred from the IscU scaffold. Consistent with these results, organisms that are routinely exposed to oxidants rely upon Suf rather than Isc for cluster assembly.", "author" : [ { "dropping-particle" : "", "family" : "Jang", "given" : "Soojin", "non-dropping-particle" : "", "parse-names" : false, "suffix" : "" }, { "dropping-particle" : "", "family" : "Imlay", "given" : "James A.", "non-dropping-particle" : "", "parse-names" : false, "suffix" : "" } ], "container-title" : "Molecular Microbiology", "id" : "ITEM-2", "issue" : "6", "issued" : { "date-parts" : [ [ "2010" ] ] }, "page" : "1448-1467", "title" : "Hydrogen peroxide inactivates the Escherichia coli Isc iron-sulphur assembly system, and OxyR induces the Suf system to compensate", "type" : "article-journal", "volume" : "78" }, "uris" : [ "http://www.mendeley.com/documents/?uuid=28dc0a13-2be6-4758-b9a5-4212a2e84f67" ] } ], "mendeley" : { "formattedCitation" : "(54,55)", "plainTextFormattedCitation" : "(54,55)", "previouslyFormattedCitation" : "(54,55)" }, "properties" : { "noteIndex" : 0 }, "schema" : "https://github.com/citation-style-language/schema/raw/master/csl-citation.json" }</w:instrText>
      </w:r>
      <w:r w:rsidR="00D000E0">
        <w:fldChar w:fldCharType="separate"/>
      </w:r>
      <w:r w:rsidR="00D000E0" w:rsidRPr="00D000E0">
        <w:rPr>
          <w:noProof/>
        </w:rPr>
        <w:t>(54,55)</w:t>
      </w:r>
      <w:r w:rsidR="00D000E0">
        <w:fldChar w:fldCharType="end"/>
      </w:r>
      <w:r w:rsidR="00DE3378" w:rsidRPr="00FE5C93">
        <w:t>.</w:t>
      </w:r>
      <w:r w:rsidR="00F16054" w:rsidRPr="00FE5C93">
        <w:t xml:space="preserve"> The proposed </w:t>
      </w:r>
      <w:r w:rsidR="00E5508E" w:rsidRPr="00E5508E">
        <w:t>roles of the assembly components include</w:t>
      </w:r>
      <w:r w:rsidR="00E5508E">
        <w:t>:</w:t>
      </w:r>
      <w:r w:rsidR="00736FCB" w:rsidRPr="00FE5C93">
        <w:t xml:space="preserve"> iron donors</w:t>
      </w:r>
      <w:r w:rsidR="00D000E0">
        <w:t xml:space="preserve"> </w:t>
      </w:r>
      <w:r w:rsidR="00D000E0">
        <w:lastRenderedPageBreak/>
        <w:fldChar w:fldCharType="begin" w:fldLock="1"/>
      </w:r>
      <w:r w:rsidR="00D000E0">
        <w:instrText>ADDIN CSL_CITATION { "citationItems" : [ { "id" : "ITEM-1", "itemData" : { "DOI" : "10.1038/nsmb.1579", "ISBN" : "1545-9985 (Electronic)\\n1545-9985 (Linking)", "ISSN" : "1545-9993", "PMID" : "19305405", "abstract" : "Frataxin is an essential mitochondrial protein whose reduced expression causes Friedreich's ataxia (FRDA), a lethal neurodegenerative disease. It is believed that frataxin is an iron chaperone that participates in iron metabolism. We have tested this hypothesis using the bacterial frataxin ortholog, CyaY, and different biochemical and biophysical techniques. We observe that CyaY participates in iron-sulfur (Fe-S) cluster assembly as an iron-dependent inhibitor of cluster formation, through binding to the desulfurase IscS. The interaction with IscS involves the iron binding surface of CyaY, which is conserved throughout the frataxin family. We propose that frataxins are iron sensors that act as regulators of Fe-S cluster formation to fine-tune the quantity of Fe-S cluster formed to the concentration of the available acceptors. Our observations provide new perspectives for understanding FRDA and a mechanistic model that rationalizes the available knowledge on frataxin.", "author" : [ { "dropping-particle" : "", "family" : "Adinolfi", "given" : "Salvatore", "non-dropping-particle" : "", "parse-names" : false, "suffix" : "" }, { "dropping-particle" : "", "family" : "Iannuzzi", "given" : "Clara", "non-dropping-particle" : "", "parse-names" : false, "suffix" : "" }, { "dropping-particle" : "", "family" : "Prischi", "given" : "Filippo", "non-dropping-particle" : "", "parse-names" : false, "suffix" : "" }, { "dropping-particle" : "", "family" : "Pastore", "given" : "Chiara", "non-dropping-particle" : "", "parse-names" : false, "suffix" : "" }, { "dropping-particle" : "", "family" : "Iametti", "given" : "Stefania", "non-dropping-particle" : "", "parse-names" : false, "suffix" : "" }, { "dropping-particle" : "", "family" : "Martin", "given" : "Stephen R", "non-dropping-particle" : "", "parse-names" : false, "suffix" : "" }, { "dropping-particle" : "", "family" : "Bonomi", "given" : "Franco", "non-dropping-particle" : "", "parse-names" : false, "suffix" : "" }, { "dropping-particle" : "", "family" : "Pastore", "given" : "Annalisa", "non-dropping-particle" : "", "parse-names" : false, "suffix" : "" } ], "container-title" : "Nature structural &amp; molecular biology", "id" : "ITEM-1", "issue" : "4", "issued" : { "date-parts" : [ [ "2009" ] ] }, "page" : "390-396", "title" : "Bacterial frataxin CyaY is the gatekeeper of iron-sulfur cluster formation catalyzed by IscS.", "type" : "article-journal", "volume" : "16" }, "uris" : [ "http://www.mendeley.com/documents/?uuid=c7514370-f06c-46e7-aab3-5aff85584972" ] }, { "id" : "ITEM-2", "itemData" : { "DOI" : "10.1111/j.1365-2958.2007.05600.x", "author" : [ { "dropping-particle" : "", "family" : "Velayudhan", "given" : "Jyoti", "non-dropping-particle" : "", "parse-names" : false, "suffix" : "" }, { "dropping-particle" : "", "family" : "Castor", "given" : "Margaret", "non-dropping-particle" : "", "parse-names" : false, "suffix" : "" }, { "dropping-particle" : "", "family" : "Richardson", "given" : "Anthony", "non-dropping-particle" : "", "parse-names" : false, "suffix" : "" }, { "dropping-particle" : "", "family" : "Main-hester", "given" : "Kara L", "non-dropping-particle" : "", "parse-names" : false, "suffix" : "" }, { "dropping-particle" : "", "family" : "Fang", "given" : "Ferric C", "non-dropping-particle" : "", "parse-names" : false, "suffix" : "" } ], "id" : "ITEM-2", "issued" : { "date-parts" : [ [ "2007" ] ] }, "page" : "1495-1507", "title" : "The role of ferritins in the physiology of Salmonella enterica sv . Typhimurium : a unique role for ferritin B in iron-sulphur cluster repair and virulence", "type" : "article-journal", "volume" : "63" }, "uris" : [ "http://www.mendeley.com/documents/?uuid=5ca61fba-660f-419d-a4b8-2feeeaefd7dd" ] } ], "mendeley" : { "formattedCitation" : "(56,57)", "plainTextFormattedCitation" : "(56,57)", "previouslyFormattedCitation" : "(56,57)" }, "properties" : { "noteIndex" : 0 }, "schema" : "https://github.com/citation-style-language/schema/raw/master/csl-citation.json" }</w:instrText>
      </w:r>
      <w:r w:rsidR="00D000E0">
        <w:fldChar w:fldCharType="separate"/>
      </w:r>
      <w:r w:rsidR="00D000E0" w:rsidRPr="00D000E0">
        <w:rPr>
          <w:noProof/>
        </w:rPr>
        <w:t>(56,57)</w:t>
      </w:r>
      <w:r w:rsidR="00D000E0">
        <w:fldChar w:fldCharType="end"/>
      </w:r>
      <w:r w:rsidR="00F16054" w:rsidRPr="00FE5C93">
        <w:t xml:space="preserve">, intermediate </w:t>
      </w:r>
      <w:r w:rsidR="00E5508E">
        <w:t>[</w:t>
      </w:r>
      <w:r w:rsidR="00F16054" w:rsidRPr="00FE5C93">
        <w:t>Fe</w:t>
      </w:r>
      <w:r w:rsidR="00736FCB" w:rsidRPr="00FE5C93">
        <w:t>-S</w:t>
      </w:r>
      <w:r w:rsidR="00E5508E">
        <w:t>]</w:t>
      </w:r>
      <w:r w:rsidR="00736FCB" w:rsidRPr="00FE5C93">
        <w:t xml:space="preserve"> cluster scaffold proteins</w:t>
      </w:r>
      <w:r w:rsidR="00D000E0">
        <w:t xml:space="preserve"> </w:t>
      </w:r>
      <w:r w:rsidR="00D000E0">
        <w:fldChar w:fldCharType="begin" w:fldLock="1"/>
      </w:r>
      <w:r w:rsidR="00D000E0">
        <w:instrText>ADDIN CSL_CITATION { "citationItems" : [ { "id" : "ITEM-1", "itemData" : { "DOI" : "10.1074/jbc.M709405200", "ISBN" : "0021-9258", "ISSN" : "00219258", "PMID" : "18339628", "abstract" : "Iron/sulfur (Fe/S) proteins are central to the functioning of cells in both prokaryotes and eukaryotes. Here, we show that the yhgI gene, which we renamed nfuA, encodes a two-domain protein that is required for Fe/S biogenesis in Escherichia coli. The N-terminal domain resembles the so-called Fe/S A-type scaffold but, curiously, has lost the functionally important Cys residues. The C-terminal domain shares sequence identity with Nfu proteins. M\u00f6ssbauer and UV-visible spectroscopic analyses revealed that, upon reconstitution, NfuA binds a [4Fe-4S] cluster. Moreover, NfuA can transfer this cluster to apo-aconitase. Mutagenesis studies indicated that the N- and C-terminal domains are important for NfuA function in vivo. Similarly, the functional importance of Cys residues present in the Nfu-like domain was demonstrated in vivo by introducing Cys--&gt;Ser mutations. In vivo investigations revealed that the nfuA gene is important for E. coli to sustain oxidative stress and iron starvation. Also, combining nfuA with either isc or suf mutations led to additive phenotypic deficiencies, indicating that NfuA is a bona fide new player in Isc- and Suf-dependent Fe/S biogenesis pathways. Taken together, these data demonstrate that NfuA intervenes in the maturation of apoproteins in E. coli, allowing them to acquire Fe/S clusters. By taking into account results from numerous previous transcriptomic studies that had suggested a link between NfuA and protein misfolding, we discuss the possibility that NfuA could act as a scaffold/chaperone for damaged Fe/S proteins.", "author" : [ { "dropping-particle" : "", "family" : "Angelini", "given" : "Sandra", "non-dropping-particle" : "", "parse-names" : false, "suffix" : "" }, { "dropping-particle" : "", "family" : "Gerez", "given" : "Catherine", "non-dropping-particle" : "", "parse-names" : false, "suffix" : "" }, { "dropping-particle" : "De", "family" : "Choudens", "given" : "Sandrine Ollagnier", "non-dropping-particle" : "", "parse-names" : false, "suffix" : "" }, { "dropping-particle" : "", "family" : "Sanakis", "given" : "Yiannis", "non-dropping-particle" : "", "parse-names" : false, "suffix" : "" }, { "dropping-particle" : "", "family" : "Fontecave", "given" : "Marc", "non-dropping-particle" : "", "parse-names" : false, "suffix" : "" }, { "dropping-particle" : "", "family" : "Barras", "given" : "Fr??d??ric", "non-dropping-particle" : "", "parse-names" : false, "suffix" : "" }, { "dropping-particle" : "", "family" : "Py", "given" : "B??atrice", "non-dropping-particle" : "", "parse-names" : false, "suffix" : "" } ], "container-title" : "Journal of Biological Chemistry", "id" : "ITEM-1", "issue" : "20", "issued" : { "date-parts" : [ [ "2008" ] ] }, "page" : "14084-14091", "title" : "NfuA, a new factor required for maturing Fe/S proteins in Escherichia coli under oxidative stress and iron starvation conditions", "type" : "article-journal", "volume" : "283" }, "uris" : [ "http://www.mendeley.com/documents/?uuid=f1a0a91e-28eb-4dea-ba0e-2b7acfea9dad" ] }, { "id" : "ITEM-2", "itemData" : { "DOI" : "10.1021/bi2008883", "ISBN" : "1520-4995 (Electronic)\\r0006-2960 (Linking)", "ISSN" : "00062960", "PMID" : "21899261", "abstract" : "Monothiol glutaredoxins (mono-Grx) represent a highly evolutionarily conserved class of proteins present in organisms ranging from prokaryotes to humans. Mono-Grxs have been implicated in iron sulfur (FeS) cluster biosynthesis as potential scaffold proteins and in iron homeostasis via an FeS-containing complex with Fra2p (homologue of E. coli BolA) in yeast and are linked to signal transduction in mammalian systems. However, the function of the mono-Grx in prokaryotes and the nature of an interaction with BolA-like proteins have not been established. Recent genome-wide screens for E. coli genetic interactions reported the synthetic lethality (combination of mutations leading to cell death; mutation of only one of these genes does not) of a grxD mutation when combined with strains defective in FeS cluster biosynthesis (isc operon) functions [Butland, G., et al. (2008) Nature Methods 5, 789-795]. These data connected the only E. coli mono-Grx, GrxD to a potential role in FeS cluster biosynthesis. We investigated GrxD to uncover the molecular basis of this synthetic lethality and observed that GrxD can form FeS-bound homodimeric and BolA containing heterodimeric complexes. These complexes display substantially different spectroscopic and functional properties, including the ability to act as scaffold proteins for intact FeS cluster transfer to the model [2Fe-2S] acceptor protein E. coli apo-ferredoxin (Fdx), with the homodimer being significantly more efficient. In this work, we functionally dissect the potential cellular roles of GrxD as a component of both homodimeric and heterodimeric complexes to ultimately uncover if either of these complexes performs functions linked to FeS cluster biosynthesis.", "author" : [ { "dropping-particle" : "", "family" : "Yeung", "given" : "N.", "non-dropping-particle" : "", "parse-names" : false, "suffix" : "" }, { "dropping-particle" : "", "family" : "Gold", "given" : "B.", "non-dropping-particle" : "", "parse-names" : false, "suffix" : "" }, { "dropping-particle" : "", "family" : "Liu", "given" : "N. L.", "non-dropping-particle" : "", "parse-names" : false, "suffix" : "" }, { "dropping-particle" : "", "family" : "Prathapam", "given" : "R.", "non-dropping-particle" : "", "parse-names" : false, "suffix" : "" }, { "dropping-particle" : "", "family" : "Sterling", "given" : "H. J.", "non-dropping-particle" : "", "parse-names" : false, "suffix" : "" }, { "dropping-particle" : "", "family" : "Willams", "given" : "E. R.", "non-dropping-particle" : "", "parse-names" : false, "suffix" : "" }, { "dropping-particle" : "", "family" : "Butland", "given" : "G.", "non-dropping-particle" : "", "parse-names" : false, "suffix" : "" } ], "container-title" : "Biochemistry", "id" : "ITEM-2", "issue" : "41", "issued" : { "date-parts" : [ [ "2011" ] ] }, "page" : "8957-8969", "title" : "The E. coli monothiol glutaredoxin GrxD forms homodimeric and heterodimeric FeS cluster containing complexes", "type" : "article-journal", "volume" : "50" }, "uris" : [ "http://www.mendeley.com/documents/?uuid=d7c59887-b698-41ef-bf5e-2d8cb34f0d0b" ] }, { "id" : "ITEM-3", "itemData" : { "DOI" : "10.1074/jbc.M807003200", "ISSN" : "00219258", "PMID" : "19001370", "abstract" : "The ApbC protein has been shown previously to bind and rapidly transfer iron-sulfur ([Fe-S]) clusters to an apoprotein (Boyd, J. M., Pierik, A. J., Netz, D. J., Lill, R., and Downs, D. M. (2008) Biochemistry 47, 8195-8202. This study utilized both in vivo and in vitro assays to examine the function of variant ApbC proteins. The in vivo assays assessed the ability of ApbC proteins to function in pathways with low and high demand for [Fe-S] cluster proteins. Variant ApbC proteins were purified and assayed for the ability to hydrolyze ATP, bind [Fe-S] cluster, and transfer [Fe-S] cluster. This study details the first kinetic analysis of ATP hydrolysis for a member of the ParA subfamily of \"deviant\" Walker A proteins. Moreover, this study details the first functional analysis of mutant variants of the ever expanding family of ApbC/Nbp35 [Fe-S] cluster biosynthetic proteins. The results herein show that ApbC protein needs ATPase activity and the ability to bind and rapidly transfer [Fe-S] clusters for in vivo function.", "author" : [ { "dropping-particle" : "", "family" : "Boyd", "given" : "Jeffrey M.", "non-dropping-particle" : "", "parse-names" : false, "suffix" : "" }, { "dropping-particle" : "", "family" : "Sondelski", "given" : "Jamie L.", "non-dropping-particle" : "", "parse-names" : false, "suffix" : "" }, { "dropping-particle" : "", "family" : "Downs", "given" : "Diana M.", "non-dropping-particle" : "", "parse-names" : false, "suffix" : "" } ], "container-title" : "Journal of Biological Chemistry", "id" : "ITEM-3", "issue" : "1", "issued" : { "date-parts" : [ [ "2009" ] ] }, "page" : "110-118", "title" : "Bacterial apbC protein has two biochemical activities that are required for in vivo function", "type" : "article-journal", "volume" : "284" }, "uris" : [ "http://www.mendeley.com/documents/?uuid=ad99840d-776b-4e78-a011-6a1a3252e8c8" ] } ], "mendeley" : { "formattedCitation" : "(58\u201360)", "plainTextFormattedCitation" : "(58\u201360)", "previouslyFormattedCitation" : "(58\u201360)" }, "properties" : { "noteIndex" : 0 }, "schema" : "https://github.com/citation-style-language/schema/raw/master/csl-citation.json" }</w:instrText>
      </w:r>
      <w:r w:rsidR="00D000E0">
        <w:fldChar w:fldCharType="separate"/>
      </w:r>
      <w:r w:rsidR="00D000E0" w:rsidRPr="00D000E0">
        <w:rPr>
          <w:noProof/>
        </w:rPr>
        <w:t>(58–60)</w:t>
      </w:r>
      <w:r w:rsidR="00D000E0">
        <w:fldChar w:fldCharType="end"/>
      </w:r>
      <w:r w:rsidR="00F16054" w:rsidRPr="00FE5C93">
        <w:t xml:space="preserve">, carrier </w:t>
      </w:r>
      <w:r w:rsidR="00736FCB" w:rsidRPr="00FE5C93">
        <w:t>proteins</w:t>
      </w:r>
      <w:r w:rsidR="00D000E0">
        <w:t xml:space="preserve"> </w:t>
      </w:r>
      <w:r w:rsidR="00D000E0">
        <w:fldChar w:fldCharType="begin" w:fldLock="1"/>
      </w:r>
      <w:r w:rsidR="00D000E0">
        <w:instrText>ADDIN CSL_CITATION { "citationItems" : [ { "id" : "ITEM-1", "itemData" : { "DOI" : "10.1111/mmi.12135", "author" : [ { "dropping-particle" : "", "family" : "Vinella", "given" : "Daniel", "non-dropping-particle" : "", "parse-names" : false, "suffix" : "" }, { "dropping-particle" : "", "family" : "Loiseau", "given" : "Laurent", "non-dropping-particle" : "", "parse-names" : false, "suffix" : "" }, { "dropping-particle" : "De", "family" : "Choudens", "given" : "Sandrine Ollagnier", "non-dropping-particle" : "", "parse-names" : false, "suffix" : "" }, { "dropping-particle" : "", "family" : "Fontecave", "given" : "Marc", "non-dropping-particle" : "", "parse-names" : false, "suffix" : "" }, { "dropping-particle" : "", "family" : "Barras", "given" : "Fr\u00e9d\u00e9ric", "non-dropping-particle" : "", "parse-names" : false, "suffix" : "" } ], "id" : "ITEM-1", "issue" : "January", "issued" : { "date-parts" : [ [ "2013" ] ] }, "page" : "493-508", "title" : "In vivo [ Fe-S ] cluster acquisition by IscR and NsrR , two stress regulators in Escherichia coli", "type" : "article-journal", "volume" : "87" }, "uris" : [ "http://www.mendeley.com/documents/?uuid=4b7f022c-4add-431b-b7ed-9afc931c79c8" ] } ], "mendeley" : { "formattedCitation" : "(61)", "plainTextFormattedCitation" : "(61)", "previouslyFormattedCitation" : "(61)" }, "properties" : { "noteIndex" : 0 }, "schema" : "https://github.com/citation-style-language/schema/raw/master/csl-citation.json" }</w:instrText>
      </w:r>
      <w:r w:rsidR="00D000E0">
        <w:fldChar w:fldCharType="separate"/>
      </w:r>
      <w:r w:rsidR="00D000E0" w:rsidRPr="00D000E0">
        <w:rPr>
          <w:noProof/>
        </w:rPr>
        <w:t>(61)</w:t>
      </w:r>
      <w:r w:rsidR="00D000E0">
        <w:fldChar w:fldCharType="end"/>
      </w:r>
      <w:r w:rsidR="00F16054" w:rsidRPr="00FE5C93">
        <w:t xml:space="preserve">, and putative </w:t>
      </w:r>
      <w:r w:rsidR="00E5508E">
        <w:t>[</w:t>
      </w:r>
      <w:r w:rsidR="00736FCB" w:rsidRPr="00FE5C93">
        <w:t>Fe-S</w:t>
      </w:r>
      <w:r w:rsidR="00E5508E">
        <w:t>]</w:t>
      </w:r>
      <w:r w:rsidR="00736FCB" w:rsidRPr="00FE5C93">
        <w:t xml:space="preserve"> cluster repair proteins</w:t>
      </w:r>
      <w:r w:rsidR="00D000E0">
        <w:t xml:space="preserve"> </w:t>
      </w:r>
      <w:r w:rsidR="00D000E0">
        <w:fldChar w:fldCharType="begin" w:fldLock="1"/>
      </w:r>
      <w:r w:rsidR="00D000E0">
        <w:instrText>ADDIN CSL_CITATION { "citationItems" : [ { "id" : "ITEM-1", "itemData" : { "DOI" : "10.1074/jbc.M610656200", "ISBN" : "0021-9258 (Print)\\r0021-9258 (Linking)", "ISSN" : "00219258", "PMID" : "17289666", "abstract" : "DNA microarray experiments showed that the expression of the Escherichia coli ytfE gene is highly increased upon exposure to nitric oxide. We also reported that deletion of ytfE significantly alters the phenotype of E. coli, generating a strain with enhanced susceptibility to nitrosative stress and defective in the activity of several iron-sulfur-containing proteins. In this work, it is shown that the E. coli ytfE confers protection against oxidative stress. Furthermore, we found that the damage of the [4Fe-4S](2+) clusters of aconitase B and fumarase A caused by exposure to hydrogen peroxide and nitric oxide stress occurs at higher rates in the absence of ytfE. The ytfE null mutation also abolished the recovery of aconitase and fumarase activities, which is observed in wild type E. coli once the stress is scavenged. Notably, upon the addition of purified holo-YtfE protein to the mutant cell extracts, the enzymatic activities of fumarase and aconitase are fully recovered and at rates similar to the wild type strain. We concluded that YtfE is critical for the repair of iron-sulfur clusters damaged by oxidative and nitrosative stress conditions.", "author" : [ { "dropping-particle" : "", "family" : "Justino", "given" : "Marta C.", "non-dropping-particle" : "", "parse-names" : false, "suffix" : "" }, { "dropping-particle" : "", "family" : "Almeida", "given" : "Cl\u00e1udia C.", "non-dropping-particle" : "", "parse-names" : false, "suffix" : "" }, { "dropping-particle" : "", "family" : "Teixeira", "given" : "Miguel", "non-dropping-particle" : "", "parse-names" : false, "suffix" : "" }, { "dropping-particle" : "", "family" : "Saraiva", "given" : "L\u00edgia M.", "non-dropping-particle" : "", "parse-names" : false, "suffix" : "" } ], "container-title" : "Journal of Biological Chemistry", "id" : "ITEM-1", "issue" : "14", "issued" : { "date-parts" : [ [ "2007" ] ] }, "page" : "10352-10359", "title" : "Escherichia coli Di-iron YtfE protein is necessary for the repair of stress-damaged iron-sulfur clusters", "type" : "article-journal", "volume" : "282" }, "uris" : [ "http://www.mendeley.com/documents/?uuid=d2d4369f-5a0c-45b1-bb43-a6c9f7efbff4" ] } ], "mendeley" : { "formattedCitation" : "(62)", "plainTextFormattedCitation" : "(62)", "previouslyFormattedCitation" : "(62)" }, "properties" : { "noteIndex" : 0 }, "schema" : "https://github.com/citation-style-language/schema/raw/master/csl-citation.json" }</w:instrText>
      </w:r>
      <w:r w:rsidR="00D000E0">
        <w:fldChar w:fldCharType="separate"/>
      </w:r>
      <w:r w:rsidR="00D000E0" w:rsidRPr="00D000E0">
        <w:rPr>
          <w:noProof/>
        </w:rPr>
        <w:t>(62)</w:t>
      </w:r>
      <w:r w:rsidR="00D000E0">
        <w:fldChar w:fldCharType="end"/>
      </w:r>
      <w:r w:rsidR="00F16054" w:rsidRPr="00FE5C93">
        <w:t xml:space="preserve">. </w:t>
      </w:r>
      <w:r w:rsidR="00542875" w:rsidRPr="00FE5C93">
        <w:t>The</w:t>
      </w:r>
      <w:r w:rsidR="00377CC7" w:rsidRPr="00FE5C93">
        <w:t xml:space="preserve"> biogenesis system may have evolved to protect and enshroud </w:t>
      </w:r>
      <w:r w:rsidR="00E5508E">
        <w:t>[</w:t>
      </w:r>
      <w:r w:rsidR="00377CC7" w:rsidRPr="00FE5C93">
        <w:t>Fe-S</w:t>
      </w:r>
      <w:r w:rsidR="00E5508E">
        <w:t>]</w:t>
      </w:r>
      <w:r w:rsidR="00377CC7" w:rsidRPr="00FE5C93">
        <w:t xml:space="preserve"> clusters during the majority of the biogenesis and transfer process, as the </w:t>
      </w:r>
      <w:r w:rsidR="00E5508E">
        <w:t>[</w:t>
      </w:r>
      <w:r w:rsidR="00377CC7" w:rsidRPr="00FE5C93">
        <w:t>Fe-S</w:t>
      </w:r>
      <w:r w:rsidR="00E5508E">
        <w:t>]</w:t>
      </w:r>
      <w:r w:rsidR="00377CC7" w:rsidRPr="00FE5C93">
        <w:t xml:space="preserve"> species are notoriously vulnerable to oxidative stress</w:t>
      </w:r>
      <w:r w:rsidR="00D000E0">
        <w:t xml:space="preserve"> </w:t>
      </w:r>
      <w:r w:rsidR="00D000E0">
        <w:fldChar w:fldCharType="begin" w:fldLock="1"/>
      </w:r>
      <w:r w:rsidR="00D000E0">
        <w:instrText>ADDIN CSL_CITATION { "citationItems" : [ { "id" : "ITEM-1", "itemData" : { "DOI" : "10.1074/jbc.M804746200", "ISBN" : "0021-9258 (Print)\\r0021-9258", "ISSN" : "00219258", "PMID" : "18713742", "abstract" : "Iron-sulfur proteins play indispensable roles in a broad range of biochemical processes. The biogenesis of iron-sulfur proteins is a complex process that has become a subject of extensive research. The final step of iron-sulfur protein assembly involves transfer of an iron-sulfur cluster from a cluster-donor to a cluster-acceptor protein. This process is facilitated by a specialized chaperone system, which consists of a molecular chaperone from the Hsc70 family and a co-chaperone of the J-domain family. The 3.0 A crystal structure of a human mitochondrial J-type co-chaperone HscB revealed an L-shaped protein that resembles Escherichia coli HscB. The important difference between the two homologs is the presence of an auxiliary metal-binding domain at the N terminus of human HscB that coordinates a metal via the tetracysteine consensus motif CWXCX(9-13)FCXXCXXXQ. The domain is found in HscB homologs from animals and plants as well as in magnetotactic bacteria. The metal-binding site of the domain is structurally similar to that of rubredoxin and several zinc finger proteins containing rubredoxin-like knuckles. The normal mode analysis of HscB revealed that this L-shaped protein preferentially undergoes a scissors-like motion that correlates well with the conformational changes of human HscB observed in the crystals.", "author" : [ { "dropping-particle" : "", "family" : "Bitto", "given" : "Eduard", "non-dropping-particle" : "", "parse-names" : false, "suffix" : "" }, { "dropping-particle" : "", "family" : "Bingman", "given" : "Craig A.", "non-dropping-particle" : "", "parse-names" : false, "suffix" : "" }, { "dropping-particle" : "", "family" : "Bittova", "given" : "Lenka", "non-dropping-particle" : "", "parse-names" : false, "suffix" : "" }, { "dropping-particle" : "", "family" : "Kondrashov", "given" : "Dmitry A.", "non-dropping-particle" : "", "parse-names" : false, "suffix" : "" }, { "dropping-particle" : "", "family" : "Bannen", "given" : "Ryan M.", "non-dropping-particle" : "", "parse-names" : false, "suffix" : "" }, { "dropping-particle" : "", "family" : "Fox", "given" : "Brian G.", "non-dropping-particle" : "", "parse-names" : false, "suffix" : "" }, { "dropping-particle" : "", "family" : "Markley", "given" : "John L.", "non-dropping-particle" : "", "parse-names" : false, "suffix" : "" }, { "dropping-particle" : "", "family" : "Phillips", "given" : "George N.", "non-dropping-particle" : "", "parse-names" : false, "suffix" : "" } ], "container-title" : "Journal of Biological Chemistry", "id" : "ITEM-1", "issue" : "44", "issued" : { "date-parts" : [ [ "2008" ] ] }, "page" : "30184-30192", "title" : "Structure of human J-type co-chaperone HscB reveals a tetracysteine metal-binding domain", "type" : "article-journal", "volume" : "283" }, "uris" : [ "http://www.mendeley.com/documents/?uuid=e246b196-d729-496d-9864-b59749a176ea" ] }, { "id" : "ITEM-2", "itemData" : { "DOI" : "10.1093/hmg/ddq301", "ISBN" : "1460-2083 (Electronic)\\r0964-6906 (Linking)", "ISSN" : "09646906", "PMID" : "20668094", "abstract" : "The importance of mitochondrial iron-sulfur cluster (ISC) biogenesis for human health has been well established, but the roles of some components of this critical pathway still remain uncharacterized in mammals. Among them is human heat shock cognate protein 20 (hHSC20), the putative human homolog of the specialized DnaJ type co-chaperones, which are crucial for bacterial and fungal ISC assembly. Here, we show that the human HSC20 protein can complement for its counterpart in yeast, Jac1p, and interacts with its proposed human partners, hISCU and hHSPA9. hHSC20 is expressed in various human tissues and localizes mainly to the mitochondria in HeLa cells. However, small amounts were also detected extra-mitochondrially. RNA interference-mediated depletion of hHSC20 specifically reduced the activities of both mitochondrial and cytosolic ISC-containing enzymes. The recovery of inactivated ISC enzymes was markedly delayed after an oxidative insult of hHSC20-deficient cells. Conversely, overexpression of hHSC20 substantially protected cells from oxidative insults. These results imply that hHSC20 is an integral component of the human ISC biosynthetic machinery that is particularly important in the assembly of ISCs under conditions of oxidative stress. A cysteine-rich N-terminal domain, which clearly distinguishes hHSC20 from the specialized DnaJ type III proteins of fungi and most bacteria, was found to be important for the integrity and function of the human co-chaperone.", "author" : [ { "dropping-particle" : "", "family" : "Uhrigshardt", "given" : "Helge", "non-dropping-particle" : "", "parse-names" : false, "suffix" : "" }, { "dropping-particle" : "", "family" : "Singh", "given" : "Anamika", "non-dropping-particle" : "", "parse-names" : false, "suffix" : "" }, { "dropping-particle" : "", "family" : "Kovtunovych", "given" : "Gennadiy", "non-dropping-particle" : "", "parse-names" : false, "suffix" : "" }, { "dropping-particle" : "", "family" : "Ghosh", "given" : "Manik", "non-dropping-particle" : "", "parse-names" : false, "suffix" : "" }, { "dropping-particle" : "", "family" : "Rouault", "given" : "Tracey A.", "non-dropping-particle" : "", "parse-names" : false, "suffix" : "" } ], "container-title" : "Human Molecular Genetics", "id" : "ITEM-2", "issue" : "19", "issued" : { "date-parts" : [ [ "2010" ] ] }, "page" : "3816-3834", "title" : "Characterization of the human HSC20, an unusual DnaJ type III protein, involved in iron-sulfur cluster biogenesis", "type" : "article-journal", "volume" : "19" }, "uris" : [ "http://www.mendeley.com/documents/?uuid=f4cfe718-ab20-45c5-ba3d-54629bf4f83e" ] } ], "mendeley" : { "formattedCitation" : "(63,64)", "plainTextFormattedCitation" : "(63,64)", "previouslyFormattedCitation" : "(63,64)" }, "properties" : { "noteIndex" : 0 }, "schema" : "https://github.com/citation-style-language/schema/raw/master/csl-citation.json" }</w:instrText>
      </w:r>
      <w:r w:rsidR="00D000E0">
        <w:fldChar w:fldCharType="separate"/>
      </w:r>
      <w:r w:rsidR="00D000E0" w:rsidRPr="00D000E0">
        <w:rPr>
          <w:noProof/>
        </w:rPr>
        <w:t>(63,64)</w:t>
      </w:r>
      <w:r w:rsidR="00D000E0">
        <w:fldChar w:fldCharType="end"/>
      </w:r>
      <w:r w:rsidR="00377CC7" w:rsidRPr="00FE5C93">
        <w:t xml:space="preserve">. </w:t>
      </w:r>
      <w:r w:rsidR="00A84844" w:rsidRPr="00FE5C93">
        <w:t xml:space="preserve">Recently, the biosynthesis and distribution of </w:t>
      </w:r>
      <w:r w:rsidR="00E5508E">
        <w:t>[</w:t>
      </w:r>
      <w:r w:rsidR="00A84844" w:rsidRPr="00FE5C93">
        <w:t>Fe-S</w:t>
      </w:r>
      <w:r w:rsidR="00E5508E">
        <w:t>]</w:t>
      </w:r>
      <w:r w:rsidR="00A84844" w:rsidRPr="00FE5C93">
        <w:t xml:space="preserve"> clusters has been linked to the maturation of molybdoenzymes and in particular to the synthesis of molybdenum cofactor</w:t>
      </w:r>
      <w:r w:rsidR="00D000E0">
        <w:t xml:space="preserve"> </w:t>
      </w:r>
      <w:r w:rsidR="00D000E0">
        <w:fldChar w:fldCharType="begin" w:fldLock="1"/>
      </w:r>
      <w:r w:rsidR="00664027">
        <w:instrText>ADDIN CSL_CITATION { "citationItems" : [ { "id" : "ITEM-1", "itemData" : { "ISSN" : "00219258", "PMID" : "8514781", "abstract" : "Purification and structural characterization of a novel pterin that is the immediate biosynthetic precursor for molybdopterin formation in Escherichia coli has been accomplished. The precursor is purified from acid extracts of cells of the Escherichia coli molybdopterin-deficient mutant chlN by reverse phase and ion exchange high performance liquid chromatography. Under a variety of conditions, this precursor oxidizes directly to the previously characterized pterin, compound Z (Johnson, J. L., Wuebbens, M. M., and Rajagopalan, K. V. (1989) J. Biol. Chem. 264, 13440-13447). Like, molybdopterin, the precursor is an oxygen-sensitive, 6-alkyl pterin with a 4-carbon phosphorylated side chain. Analysis by 31P NMR indicates that the precursor phosphate is bound in diester linkage to C-2' and C-4' of the side chain to form a 6-membered ring. The precursor does not contain either of the sulfurs present in molybdopterin, and reduction with sodium borohydride yields a C-1' hydroxyl function. Two-electron oxidation of the precursor results in stoichiometric production of the fully oxidized compound Z. Liquid chromatography-mass spectroscopy of the precursor yields an MH+ ion with a mass of 346, corresponding to a structure for the precursor which is a dihydro form of compound Z.", "author" : [ { "dropping-particle" : "", "family" : "Wuebbens", "given" : "M. M.", "non-dropping-particle" : "", "parse-names" : false, "suffix" : "" }, { "dropping-particle" : "V.", "family" : "Rajagopalan", "given" : "K.", "non-dropping-particle" : "", "parse-names" : false, "suffix" : "" } ], "container-title" : "Journal of Biological Chemistry", "id" : "ITEM-1", "issue" : "18", "issued" : { "date-parts" : [ [ "1993" ] ] }, "page" : "13493-13498", "title" : "Structural characterization of a molybdopterin precursor", "type" : "article-journal", "volume" : "268" }, "uris" : [ "http://www.mendeley.com/documents/?uuid=a0de56ae-3816-4f3b-b2b2-08862ebeadd3" ] }, { "id" : "ITEM-2", "itemData" : { "DOI" : "10.1002/zaac.201300251", "ISSN" : "00442313", "author" : [ { "dropping-particle" : "", "family" : "Hanzelmann", "given" : "Christian", "non-dropping-particle" : "", "parse-names" : false, "suffix" : "" }, { "dropping-particle" : "", "family" : "Weimann", "given" : "Iren", "non-dropping-particle" : "", "parse-names" : false, "suffix" : "" }, { "dropping-particle" : "", "family" : "Feller", "given" : "J\u00f6rg", "non-dropping-particle" : "", "parse-names" : false, "suffix" : "" }, { "dropping-particle" : "", "family" : "\u017dak", "given" : "Zdirad", "non-dropping-particle" : "", "parse-names" : false, "suffix" : "" } ], "container-title" : "Zeitschrift f\u00fcr anorganische und allgemeine Chemie", "id" : "ITEM-2", "issued" : { "date-parts" : [ [ "2014" ] ] }, "page" : "213-218", "title" : "Synthesis and Characterization of the New Copper Indium Phosphate Cu\\n              8\\n              In\\n              8\\n              P\\n              4\\n              O\\n              30", "type" : "article-journal", "volume" : "640" }, "uris" : [ "http://www.mendeley.com/documents/?uuid=65a19a8a-d8ce-4800-8a98-0e2f0f7050f6" ] } ], "mendeley" : { "formattedCitation" : "(65,66)", "plainTextFormattedCitation" : "(65,66)", "previouslyFormattedCitation" : "(65,66)" }, "properties" : { "noteIndex" : 0 }, "schema" : "https://github.com/citation-style-language/schema/raw/master/csl-citation.json" }</w:instrText>
      </w:r>
      <w:r w:rsidR="00D000E0">
        <w:fldChar w:fldCharType="separate"/>
      </w:r>
      <w:r w:rsidR="00D000E0" w:rsidRPr="00D000E0">
        <w:rPr>
          <w:noProof/>
        </w:rPr>
        <w:t>(65,66)</w:t>
      </w:r>
      <w:r w:rsidR="00D000E0">
        <w:fldChar w:fldCharType="end"/>
      </w:r>
      <w:r w:rsidR="00A84844" w:rsidRPr="00FE5C93">
        <w:t xml:space="preserve">. </w:t>
      </w:r>
      <w:r w:rsidR="0048039E" w:rsidRPr="00FE5C93">
        <w:t xml:space="preserve">While the four [4Fe-4S] clusters of </w:t>
      </w:r>
      <w:proofErr w:type="spellStart"/>
      <w:r w:rsidR="0048039E" w:rsidRPr="00FE5C93">
        <w:t>DmsB</w:t>
      </w:r>
      <w:proofErr w:type="spellEnd"/>
      <w:r w:rsidR="0048039E" w:rsidRPr="00FE5C93">
        <w:t xml:space="preserve"> are essential to receive and conduit electrons from the cytoplasmic </w:t>
      </w:r>
      <w:proofErr w:type="spellStart"/>
      <w:r w:rsidR="0048039E" w:rsidRPr="00FE5C93">
        <w:t>quinone</w:t>
      </w:r>
      <w:proofErr w:type="spellEnd"/>
      <w:r w:rsidR="0048039E" w:rsidRPr="00FE5C93">
        <w:t xml:space="preserve"> pool, defining the </w:t>
      </w:r>
      <w:r w:rsidR="00771A33" w:rsidRPr="00FE5C93">
        <w:t xml:space="preserve">exact </w:t>
      </w:r>
      <w:r w:rsidR="0048039E" w:rsidRPr="00FE5C93">
        <w:t xml:space="preserve">molecular mechanism of </w:t>
      </w:r>
      <w:r w:rsidR="00E5508E">
        <w:t>[</w:t>
      </w:r>
      <w:r w:rsidR="0048039E" w:rsidRPr="00FE5C93">
        <w:t>Fe-S</w:t>
      </w:r>
      <w:r w:rsidR="00E5508E">
        <w:t>]</w:t>
      </w:r>
      <w:r w:rsidR="0048039E" w:rsidRPr="00FE5C93">
        <w:t xml:space="preserve"> cluster assembly</w:t>
      </w:r>
      <w:r w:rsidR="00771A33" w:rsidRPr="00FE5C93">
        <w:t xml:space="preserve"> </w:t>
      </w:r>
      <w:r w:rsidR="00E5508E">
        <w:t>in</w:t>
      </w:r>
      <w:r w:rsidR="00E5508E" w:rsidRPr="00FE5C93">
        <w:t xml:space="preserve"> </w:t>
      </w:r>
      <w:proofErr w:type="spellStart"/>
      <w:r w:rsidR="00A90C45" w:rsidRPr="00FE5C93">
        <w:t>DmsB</w:t>
      </w:r>
      <w:proofErr w:type="spellEnd"/>
      <w:r w:rsidR="00A90C45" w:rsidRPr="00FE5C93">
        <w:t xml:space="preserve"> insertion</w:t>
      </w:r>
      <w:r w:rsidR="0048039E" w:rsidRPr="00FE5C93">
        <w:t xml:space="preserve"> is still a challenge due to the spontaneous chemical nature of the species.</w:t>
      </w:r>
      <w:r w:rsidR="00E5508E">
        <w:t xml:space="preserve">  Yet it is considered that the fully [Fe-S] </w:t>
      </w:r>
      <w:proofErr w:type="spellStart"/>
      <w:r w:rsidR="00E5508E">
        <w:t>holo</w:t>
      </w:r>
      <w:proofErr w:type="spellEnd"/>
      <w:r w:rsidR="00E5508E">
        <w:t xml:space="preserve"> </w:t>
      </w:r>
      <w:proofErr w:type="spellStart"/>
      <w:r w:rsidR="00E5508E">
        <w:t>DmsB</w:t>
      </w:r>
      <w:proofErr w:type="spellEnd"/>
      <w:r w:rsidR="00E5508E">
        <w:t xml:space="preserve"> needs to </w:t>
      </w:r>
      <w:r w:rsidR="002A7C5C">
        <w:t xml:space="preserve">fold with cofactors </w:t>
      </w:r>
      <w:r w:rsidR="00E5508E">
        <w:t xml:space="preserve">prior to interaction with </w:t>
      </w:r>
      <w:proofErr w:type="spellStart"/>
      <w:r w:rsidR="00E5508E">
        <w:t>holo</w:t>
      </w:r>
      <w:proofErr w:type="spellEnd"/>
      <w:r w:rsidR="00E5508E">
        <w:t xml:space="preserve"> </w:t>
      </w:r>
      <w:proofErr w:type="spellStart"/>
      <w:r w:rsidR="00E5508E">
        <w:t>DmsA</w:t>
      </w:r>
      <w:proofErr w:type="spellEnd"/>
      <w:r w:rsidR="00E5508E">
        <w:t>.</w:t>
      </w:r>
    </w:p>
    <w:p w14:paraId="3132D58F" w14:textId="77777777" w:rsidR="009159D9" w:rsidRDefault="009159D9" w:rsidP="00457703">
      <w:pPr>
        <w:spacing w:line="480" w:lineRule="auto"/>
        <w:jc w:val="both"/>
      </w:pPr>
    </w:p>
    <w:p w14:paraId="5281E825" w14:textId="361BD12E" w:rsidR="007A4889" w:rsidRDefault="007A4889" w:rsidP="00457703">
      <w:pPr>
        <w:spacing w:line="480" w:lineRule="auto"/>
        <w:jc w:val="both"/>
      </w:pPr>
      <w:r>
        <w:t xml:space="preserve">It is suggested that RR-leader bearing </w:t>
      </w:r>
      <w:proofErr w:type="spellStart"/>
      <w:r>
        <w:t>oxido</w:t>
      </w:r>
      <w:r w:rsidR="00A0119A">
        <w:t>-</w:t>
      </w:r>
      <w:r>
        <w:t>reductas</w:t>
      </w:r>
      <w:r w:rsidR="00611A7B">
        <w:t>es</w:t>
      </w:r>
      <w:proofErr w:type="spellEnd"/>
      <w:r w:rsidR="00611A7B">
        <w:t xml:space="preserve"> with more than one subunit are</w:t>
      </w:r>
      <w:r>
        <w:t xml:space="preserve"> targeted to the translocase via a ‘pig</w:t>
      </w:r>
      <w:r w:rsidR="00E42938">
        <w:t>gy-back’ mechanism</w:t>
      </w:r>
      <w:r w:rsidR="00611A7B">
        <w:t xml:space="preserve">, </w:t>
      </w:r>
      <w:r w:rsidR="00E5508E">
        <w:t xml:space="preserve">as </w:t>
      </w:r>
      <w:r w:rsidR="00E42938">
        <w:t>all i</w:t>
      </w:r>
      <w:r>
        <w:t xml:space="preserve">dentified multi-subunit </w:t>
      </w:r>
      <w:proofErr w:type="spellStart"/>
      <w:r>
        <w:t>oxidoreductases</w:t>
      </w:r>
      <w:proofErr w:type="spellEnd"/>
      <w:r>
        <w:t xml:space="preserve"> contain a RR-leader in only one of the subunits</w:t>
      </w:r>
      <w:r w:rsidR="00664027">
        <w:t xml:space="preserve"> </w:t>
      </w:r>
      <w:r w:rsidR="00664027">
        <w:fldChar w:fldCharType="begin" w:fldLock="1"/>
      </w:r>
      <w:r w:rsidR="00664027">
        <w:instrText>ADDIN CSL_CITATION { "citationItems" : [ { "id" : "ITEM-1", "itemData" : { "DOI" : "10.1074/jbc.M109661200", "ISSN" : "0021-9258", "PMID" : "11847213", "abstract" : "The heterodimeric CGRP receptor requires co-expression of calcitonin receptor-like receptor (CRLR) and an accessory protein called receptor activity-modifying protein (RAMP) 1 (McLatchie, L. M., Fraser, N. J., Main, M. J., Wise, A., Brown, J., Thompson, N., Solari, R., Lee, M. G., and Foord, S. M. (1998) Nature 393, 333-339). Several non-peptide CGRP receptor antagonists have been shown to exhibit marked species selectivity, with &gt;100-fold higher affinities for the human CGRP receptor than for receptors from other species (Doods, H., Hallermayer, G., Wu, D., Entzeroth, M., Rudolf, K., Engel, W., and Eberlein, W. (2000) Br. J. Pharmacol. 129, 420-423; Edvinsson, L., Sams, A., Jansen-Olesen, I., Tajti, J., Kane, S. A., Rutledge, R. Z., Koblan, K. S., Hill, R. G., and Longmore, J. (2001) Eur. J. Pharmacol. 415, 39-44). This observation provided an opportunity to map the determinants of receptor affinity exhibited by BIBN4096BS and the truncated analogs, Compounds 1 and 2. All three compounds exhibited higher affinity for the human receptor, human CRLR/human RAMP1, than for the rat receptor, rat CRLR/rat RAMP1. We have now demonstrated that this species selectivity was directed exclusively by RAMP1. By generating recombinant human/rat CRLR/RAMP1 receptors, we demonstrated that co-expression of human CRLR with rat RAMP1 produced rat receptor pharmacology, and vice versa. Moreover, with rat/human RAMP1 chimeras and site-directed mutants, we have identified a single amino acid at position 74 of RAMP1 that modulates the affinity of small molecule antagonists for CRLR/RAMP1. Replacement of lysine 74 in rat RAMP1 with tryptophan (the homologous amino acid in the human receptor) resulted in a &gt; or =100-fold increase in antagonist affinities, similar to the K(i) values for the human receptor. These observations suggest that important determinants of small molecule antagonist affinity for the CGRP receptor reside within the extracellular region of RAMP1 and provide evidence that this receptor accessory protein may participate in antagonist binding.", "author" : [ { "dropping-particle" : "", "family" : "Mallee", "given" : "John J", "non-dropping-particle" : "", "parse-names" : false, "suffix" : "" }, { "dropping-particle" : "", "family" : "Salvatore", "given" : "Christopher A", "non-dropping-particle" : "", "parse-names" : false, "suffix" : "" }, { "dropping-particle" : "", "family" : "LeBourdelles", "given" : "Beatrice", "non-dropping-particle" : "", "parse-names" : false, "suffix" : "" }, { "dropping-particle" : "", "family" : "Oliver", "given" : "Kevin R", "non-dropping-particle" : "", "parse-names" : false, "suffix" : "" }, { "dropping-particle" : "", "family" : "Longmore", "given" : "Jenny", "non-dropping-particle" : "", "parse-names" : false, "suffix" : "" }, { "dropping-particle" : "", "family" : "Koblan", "given" : "Kenneth S", "non-dropping-particle" : "", "parse-names" : false, "suffix" : "" }, { "dropping-particle" : "", "family" : "Kane", "given" : "Stefanie A", "non-dropping-particle" : "", "parse-names" : false, "suffix" : "" } ], "container-title" : "The Journal of biological chemistry", "id" : "ITEM-1", "issue" : "16", "issued" : { "date-parts" : [ [ "2002", "4", "19" ] ] }, "page" : "14294-8", "title" : "Receptor activity-modifying protein 1 determines the species selectivity of non-peptide CGRP receptor antagonists.", "type" : "article-journal", "volume" : "277" }, "uris" : [ "http://www.mendeley.com/documents/?uuid=fa171281-1cba-4738-9084-9f3607708ff3" ] } ], "mendeley" : { "formattedCitation" : "(67)", "plainTextFormattedCitation" : "(67)", "previouslyFormattedCitation" : "(67)" }, "properties" : { "noteIndex" : 0 }, "schema" : "https://github.com/citation-style-language/schema/raw/master/csl-citation.json" }</w:instrText>
      </w:r>
      <w:r w:rsidR="00664027">
        <w:fldChar w:fldCharType="separate"/>
      </w:r>
      <w:r w:rsidR="00664027" w:rsidRPr="00664027">
        <w:rPr>
          <w:noProof/>
        </w:rPr>
        <w:t>(67)</w:t>
      </w:r>
      <w:r w:rsidR="00664027">
        <w:fldChar w:fldCharType="end"/>
      </w:r>
      <w:r>
        <w:t>.</w:t>
      </w:r>
      <w:r w:rsidR="00A438CC">
        <w:t xml:space="preserve"> </w:t>
      </w:r>
      <w:r w:rsidR="00E5508E">
        <w:t xml:space="preserve">In this way the non RR-leader containing subunit folds and interacts with the RR-leader containing subunit in order to catch a ride across the cell membrane. </w:t>
      </w:r>
      <w:r w:rsidR="00A438CC">
        <w:t>While r</w:t>
      </w:r>
      <w:r w:rsidR="00E42938">
        <w:t xml:space="preserve">ecent studies have shown that the loss of several general chaperone genes </w:t>
      </w:r>
      <w:r w:rsidR="00E42938">
        <w:rPr>
          <w:i/>
        </w:rPr>
        <w:t>in vivo</w:t>
      </w:r>
      <w:r w:rsidR="00E42938">
        <w:t xml:space="preserve"> leads to loss or retardatio</w:t>
      </w:r>
      <w:r w:rsidR="00A438CC">
        <w:t xml:space="preserve">n of respiratory growth on DMSO, the final assembly of the </w:t>
      </w:r>
      <w:proofErr w:type="spellStart"/>
      <w:r w:rsidR="00A438CC">
        <w:t>DmsAB</w:t>
      </w:r>
      <w:proofErr w:type="spellEnd"/>
      <w:r w:rsidR="00A438CC">
        <w:t xml:space="preserve"> catalytically active </w:t>
      </w:r>
      <w:proofErr w:type="spellStart"/>
      <w:r w:rsidR="00A438CC">
        <w:t>holoenzyme</w:t>
      </w:r>
      <w:proofErr w:type="spellEnd"/>
      <w:r w:rsidR="00A438CC">
        <w:t xml:space="preserve"> is an important step in the maturation pathway that remains to be investigated.</w:t>
      </w:r>
      <w:r w:rsidR="00557877">
        <w:rPr>
          <w:lang w:val="en-CA"/>
        </w:rPr>
        <w:t xml:space="preserve"> However</w:t>
      </w:r>
      <w:r w:rsidR="00E5508E">
        <w:rPr>
          <w:lang w:val="en-CA"/>
        </w:rPr>
        <w:t>,</w:t>
      </w:r>
      <w:r w:rsidR="00557877">
        <w:rPr>
          <w:lang w:val="en-CA"/>
        </w:rPr>
        <w:t xml:space="preserve"> it is known that most of the CISM enzymes will fold a catalytically active form of the enzyme prior to </w:t>
      </w:r>
      <w:r w:rsidR="00F63777">
        <w:rPr>
          <w:lang w:val="en-CA"/>
        </w:rPr>
        <w:t xml:space="preserve">interaction </w:t>
      </w:r>
      <w:r w:rsidR="00E5508E">
        <w:rPr>
          <w:lang w:val="en-CA"/>
        </w:rPr>
        <w:t xml:space="preserve">and subsequent translocation across the cell </w:t>
      </w:r>
      <w:r w:rsidR="00F63777" w:rsidRPr="00A0119A">
        <w:rPr>
          <w:lang w:val="en-CA"/>
        </w:rPr>
        <w:t>membrane</w:t>
      </w:r>
      <w:r w:rsidR="00664027">
        <w:rPr>
          <w:lang w:val="en-CA"/>
        </w:rPr>
        <w:t xml:space="preserve"> </w:t>
      </w:r>
      <w:r w:rsidR="00664027">
        <w:rPr>
          <w:lang w:val="en-CA"/>
        </w:rPr>
        <w:fldChar w:fldCharType="begin" w:fldLock="1"/>
      </w:r>
      <w:r w:rsidR="00D414FA">
        <w:rPr>
          <w:lang w:val="en-CA"/>
        </w:rPr>
        <w:instrText>ADDIN CSL_CITATION { "citationItems" : [ { "id" : "ITEM-1", "itemData" : { "ISBN" : "0950-382X (Print)\\r0950-382X (Linking)", "ISSN" : "0950382X", "PMID" : "1545706", "abstract" : "Two membrane-bound nitrate reductases, NRA and NRZ, exist in Escherichia coli. Both isoenzymes are composed of three structural subunits, alpha, beta, and gamma encoded by narG/narZ, narH/narY and narI/narV, respectively. The genes are in transcription units which also contain a fourth gene encoding a polypeptide, delta, which is not part of the final enzyme. A strain which is devoid of, or does not express, the nar genes, was used to investigate the role of the delta and gamma polypeptides in the formation and/or processing of the nitrate reductase. When only the alpha and beta polypeptides are produced, an (alpha beta) complex exists which is inactive and soluble. When the alpha, beta and delta polypeptides are produced, the (alpha beta) complex is active with artificial donors such as benzyl viologen but is soluble. When the alpha, beta and gamma polypeptides are produced, the (alpha beta) complex is inactive but partially binds the membrane. It was concluded that the gamma polypeptide is involved in the binding of the (alpha beta) complex to the membrane while the delta polypeptide is indispensable for the (alpha beta) nitrate reductase activity. The activation by the delta polypeptide does not seem to involve the insertion of the redox centres of the enzyme since the purified inactive (alpha beta) complex was shown to contain the four iron-sulphur centres and the molybdenum cofactor, which are normally present in the native purified enzyme. The extreme sensitivity of this inactive complex to thermal denaturation or tryptic treatment favours the idea that the delta polypeptide promotes the correct assembly of the alpha and beta subunits. Although this corresponds to the definition of a chaperone protein this possibility has been rejected. In this study we have also demonstrated that the delta or gamma polypeptide encoded by one nar operon can be substituted successfully for by its respective counterpart from the other nar operon to give an active membrane bound heterologous nitrate reductase enzyme.", "author" : [ { "dropping-particle" : "", "family" : "Blasco", "given" : "Francis", "non-dropping-particle" : "", "parse-names" : false, "suffix" : "" }, { "dropping-particle" : "", "family" : "Pommier", "given" : "J", "non-dropping-particle" : "", "parse-names" : false, "suffix" : "" }, { "dropping-particle" : "", "family" : "Augier", "given" : "V", "non-dropping-particle" : "", "parse-names" : false, "suffix" : "" }, { "dropping-particle" : "", "family" : "Chippaux", "given" : "M", "non-dropping-particle" : "", "parse-names" : false, "suffix" : "" }, { "dropping-particle" : "", "family" : "Giordano", "given" : "G", "non-dropping-particle" : "", "parse-names" : false, "suffix" : "" } ], "container-title" : "Molecular microbiology", "id" : "ITEM-1", "issued" : { "date-parts" : [ [ "1992" ] ] }, "page" : "221-230", "title" : "Involvement of the narJ or narW gene product in the formation of active nitrate reductase in Escherichia coli.", "type" : "article-journal", "volume" : "6" }, "uris" : [ "http://www.mendeley.com/documents/?uuid=267e6510-74a7-453c-828a-e24d42eb7ebc" ] }, { "id" : "ITEM-2", "itemData" : { "DOI" : "10.1046/j.1365-2958.1998.00795.x", "ISBN" : "0950-382X (Print)\\r0950-382X (Linking)", "ISSN" : "0950382X", "PMID" : "9632249", "abstract" : "The formation of active membrane-bound nitrate reductase A in Escherichia coli requires the presence of three subunits, NarG, NarH and NarI, as well as a fourth protein, NarJ, that is not part of the active nitrate reductase. In narJ strains, both NarG and NarH subunits are associated in an unstable and inactive NarGH complex. A significant activation of this complex was observed in vitro after adding purified NarJ-6His polypeptide to the cell supernatant of a narJ strain. Once the apo-enzyme NarGHI of a narJ mutant has become anchored to the membrane via the NarI subunit, it cannot be reactivated by NarJ in vitro. NarJ protein specifically recognizes the catalytic NarG subunit. Fluorescence, electron paramagnetic resonance (EPR) spectroscopy and molybdenum quantification based on inductively coupled plasma emission spectroscopy (ICPES) clearly indicate that, in the absence of NarJ, no molybdenum cofactor is present in the NarGH complex. We propose that NarJ is a specific chaperone that binds to NarG and may thus keep it in an appropriate competent-open conformation for the molybdenum cofactor insertion to occur, resulting in a catalytically active enzyme. Upon insertion of the molybdenum cofactor into the apo-nitrate reductase, NarJ is then dissociated from the activated enzyme.", "author" : [ { "dropping-particle" : "", "family" : "Blasco", "given" : "Francis", "non-dropping-particle" : "", "parse-names" : false, "suffix" : "" }, { "dropping-particle" : "", "family" : "Santos", "given" : "Jean Philippe", "non-dropping-particle" : "Dos", "parse-names" : false, "suffix" : "" }, { "dropping-particle" : "", "family" : "Magalon", "given" : "Axel", "non-dropping-particle" : "", "parse-names" : false, "suffix" : "" }, { "dropping-particle" : "", "family" : "Frixon", "given" : "Chantal", "non-dropping-particle" : "", "parse-names" : false, "suffix" : "" }, { "dropping-particle" : "", "family" : "Guigliarelli", "given" : "Bruno", "non-dropping-particle" : "", "parse-names" : false, "suffix" : "" }, { "dropping-particle" : "", "family" : "Santini", "given" : "Claire Lise", "non-dropping-particle" : "", "parse-names" : false, "suffix" : "" }, { "dropping-particle" : "", "family" : "Giordano", "given" : "G\u00e9rard", "non-dropping-particle" : "", "parse-names" : false, "suffix" : "" } ], "container-title" : "Molecular Microbiology", "id" : "ITEM-2", "issue" : "3", "issued" : { "date-parts" : [ [ "1998" ] ] }, "page" : "435-447", "title" : "NarJ is a specific chaperone required for molybdenum cofactor assembly in nitrate reductase A of Escherichia coli", "type" : "article-journal", "volume" : "28" }, "uris" : [ "http://www.mendeley.com/documents/?uuid=df6f680c-7285-4de7-b1ec-aa5a2b98fc33" ] } ], "mendeley" : { "formattedCitation" : "(28,68)", "plainTextFormattedCitation" : "(28,68)", "previouslyFormattedCitation" : "(28,68)" }, "properties" : { "noteIndex" : 0 }, "schema" : "https://github.com/citation-style-language/schema/raw/master/csl-citation.json" }</w:instrText>
      </w:r>
      <w:r w:rsidR="00664027">
        <w:rPr>
          <w:lang w:val="en-CA"/>
        </w:rPr>
        <w:fldChar w:fldCharType="separate"/>
      </w:r>
      <w:r w:rsidR="00664027" w:rsidRPr="00664027">
        <w:rPr>
          <w:noProof/>
          <w:lang w:val="en-CA"/>
        </w:rPr>
        <w:t>(28,68)</w:t>
      </w:r>
      <w:r w:rsidR="00664027">
        <w:rPr>
          <w:lang w:val="en-CA"/>
        </w:rPr>
        <w:fldChar w:fldCharType="end"/>
      </w:r>
      <w:r w:rsidR="00C9209C" w:rsidRPr="00A0119A">
        <w:t xml:space="preserve">. </w:t>
      </w:r>
    </w:p>
    <w:p w14:paraId="19CE4DA5" w14:textId="77777777" w:rsidR="00AD5E1D" w:rsidRDefault="00AD5E1D" w:rsidP="00800A38">
      <w:pPr>
        <w:rPr>
          <w:b/>
          <w:i/>
        </w:rPr>
      </w:pPr>
    </w:p>
    <w:p w14:paraId="796588BF" w14:textId="13964467" w:rsidR="00A349E1" w:rsidRDefault="00212420" w:rsidP="00A9637A">
      <w:pPr>
        <w:rPr>
          <w:b/>
          <w:i/>
        </w:rPr>
      </w:pPr>
      <w:r>
        <w:rPr>
          <w:b/>
          <w:i/>
        </w:rPr>
        <w:lastRenderedPageBreak/>
        <w:t>Stages 9 to 11</w:t>
      </w:r>
      <w:r w:rsidR="00AD5E1D">
        <w:rPr>
          <w:b/>
          <w:i/>
        </w:rPr>
        <w:t xml:space="preserve">: </w:t>
      </w:r>
      <w:r w:rsidR="003B52CA">
        <w:rPr>
          <w:b/>
          <w:i/>
        </w:rPr>
        <w:t>Targeting to the Tat</w:t>
      </w:r>
      <w:r>
        <w:rPr>
          <w:b/>
          <w:i/>
        </w:rPr>
        <w:t xml:space="preserve"> translocon</w:t>
      </w:r>
    </w:p>
    <w:p w14:paraId="14AEF5D0" w14:textId="77777777" w:rsidR="00462B68" w:rsidRDefault="00462B68" w:rsidP="00462B68">
      <w:pPr>
        <w:rPr>
          <w:b/>
          <w:i/>
        </w:rPr>
      </w:pPr>
    </w:p>
    <w:p w14:paraId="7DF21938" w14:textId="0A79EEB4" w:rsidR="0059244D" w:rsidRPr="00FE5C93" w:rsidRDefault="00462B68" w:rsidP="00457703">
      <w:pPr>
        <w:spacing w:line="480" w:lineRule="auto"/>
        <w:jc w:val="both"/>
      </w:pPr>
      <w:r w:rsidRPr="00FE5C93">
        <w:t xml:space="preserve">The Tat translocon in </w:t>
      </w:r>
      <w:r w:rsidRPr="00FE5C93">
        <w:rPr>
          <w:i/>
        </w:rPr>
        <w:t>E. coli</w:t>
      </w:r>
      <w:r w:rsidRPr="00FE5C93">
        <w:t xml:space="preserve"> is comprised of Tat A, B, and C subunits of which multipl</w:t>
      </w:r>
      <w:r w:rsidR="0014605D" w:rsidRPr="00FE5C93">
        <w:t xml:space="preserve">e copies </w:t>
      </w:r>
      <w:r w:rsidR="00037C9C">
        <w:t xml:space="preserve">of each are involved in the translocon </w:t>
      </w:r>
      <w:r w:rsidR="00D414FA">
        <w:fldChar w:fldCharType="begin" w:fldLock="1"/>
      </w:r>
      <w:r w:rsidR="00D414FA">
        <w:instrText>ADDIN CSL_CITATION { "citationItems" : [ { "id" : "ITEM-1", "itemData" : { "DOI" : "10.1083/jcb.200202048", "ISBN" : "0021-9525 (Print)\\r0021-9525 (Linking)", "ISSN" : "00219525", "PMID" : "11956224", "abstract" : "The thylakoid DeltapH-dependent/Tat pathway is a novel system with the remarkable ability to transport tightly folded precursor proteins using a transmembrane DeltapH as the sole energy source. Three known components of the transport machinery exist in two distinct subcomplexes. A cpTatC-Hcf106 complex serves as precursor receptor and a Tha4 complex is required after precursor recognition. Here we report that Tha4 assembles with cpTatC-Hcf106 during the translocation step. Interactions among components were examined by chemical cross-linking of intact thylakoids followed by immunoprecipitation and immunoblotting. cpTatC and Hcf106 were consistently associated under all conditions tested. In contrast, Tha4 was only associated with cpTatC and Hcf106 in the presence of a functional precursor and the DeltapH. Interestingly, a synthetic signal peptide could replace intact precursor in triggering assembly. The association of all three components was transient and dissipated upon the completion of protein translocation. Such an assembly-disassembly cycle could explain how the DeltapH/Tat system can assemble translocases to accommodate folded proteins of varied size. It also explains in part how the system can exist in the membrane without compromising its ion and proton permeability barrier.", "author" : [ { "dropping-particle" : "", "family" : "Mori", "given" : "Hiroki", "non-dropping-particle" : "", "parse-names" : false, "suffix" : "" }, { "dropping-particle" : "", "family" : "Cline", "given" : "Kenneth", "non-dropping-particle" : "", "parse-names" : false, "suffix" : "" } ], "container-title" : "Journal of Cell Biology", "id" : "ITEM-1", "issue" : "2", "issued" : { "date-parts" : [ [ "2002" ] ] }, "page" : "205-210", "title" : "A twin arginine signal peptide and the pH gradient trigger reversible assembly of the thylakoid ??pH/Tat translocase", "type" : "article-journal", "volume" : "157" }, "uris" : [ "http://www.mendeley.com/documents/?uuid=8235ab19-4998-48d4-a498-751284bacf45" ] }, { "id" : "ITEM-2", "itemData" : { "author" : [ { "dropping-particle" : "", "family" : "Chen", "given" : "Shuyun", "non-dropping-particle" : "", "parse-names" : false, "suffix" : "" }, { "dropping-particle" : "", "family" : "Buchanan", "given" : "Grant", "non-dropping-particle" : "", "parse-names" : false, "suffix" : "" }, { "dropping-particle" : "", "family" : "Greene", "given" : "Nicholas P", "non-dropping-particle" : "", "parse-names" : false, "suffix" : "" }, { "dropping-particle" : "", "family" : "Lea", "given" : "Susan M", "non-dropping-particle" : "", "parse-names" : false, "suffix" : "" }, { "dropping-particle" : "", "family" : "Palmer", "given" : "Tracy", "non-dropping-particle" : "", "parse-names" : false, "suffix" : "" }, { "dropping-particle" : "", "family" : "Tarry", "given" : "Michael J", "non-dropping-particle" : "", "parse-names" : false, "suffix" : "" }, { "dropping-particle" : "", "family" : "Scha", "given" : "Eva", "non-dropping-particle" : "", "parse-names" : false, "suffix" : "" }, { "dropping-particle" : "", "family" : "Saibil", "given" : "Helen R", "non-dropping-particle" : "", "parse-names" : false, "suffix" : "" }, { "dropping-particle" : "", "family" : "Berks", "given" : "Ben C", "non-dropping-particle" : "", "parse-names" : false, "suffix" : "" } ], "id" : "ITEM-2", "issued" : { "date-parts" : [ [ "2009" ] ] }, "title" : "Structural analysis of substrate binding by the TatBC component of the twin-arginine protein transport system", "type" : "article-journal" }, "uris" : [ "http://www.mendeley.com/documents/?uuid=1aeecb6d-0618-44ff-8e2a-8671770b797a" ] } ], "mendeley" : { "formattedCitation" : "(69,70)", "plainTextFormattedCitation" : "(69,70)", "previouslyFormattedCitation" : "(69,70)" }, "properties" : { "noteIndex" : 0 }, "schema" : "https://github.com/citation-style-language/schema/raw/master/csl-citation.json" }</w:instrText>
      </w:r>
      <w:r w:rsidR="00D414FA">
        <w:fldChar w:fldCharType="separate"/>
      </w:r>
      <w:r w:rsidR="00D414FA" w:rsidRPr="00D414FA">
        <w:rPr>
          <w:noProof/>
        </w:rPr>
        <w:t>(69,70)</w:t>
      </w:r>
      <w:r w:rsidR="00D414FA">
        <w:fldChar w:fldCharType="end"/>
      </w:r>
      <w:r w:rsidRPr="00FE5C93">
        <w:t xml:space="preserve">. Tat-targeted respiratory enzymes appear to have RR-leaders in only one subunit of the </w:t>
      </w:r>
      <w:proofErr w:type="spellStart"/>
      <w:r w:rsidRPr="00FE5C93">
        <w:t>holoenzyme</w:t>
      </w:r>
      <w:proofErr w:type="spellEnd"/>
      <w:r w:rsidR="00D414FA">
        <w:t xml:space="preserve"> </w:t>
      </w:r>
      <w:r w:rsidR="00D414FA">
        <w:fldChar w:fldCharType="begin" w:fldLock="1"/>
      </w:r>
      <w:r w:rsidR="00D414FA">
        <w:instrText>ADDIN CSL_CITATION { "citationItems" : [ { "id" : "ITEM-1", "itemData" : { "DOI" : "8939424", "ISBN" : "0950-382X (Print) 0950-382X (Linking)", "ISSN" : "0950-382X", "PMID" : "8939424", "abstract" : "The precursor polypeptides of periplasmic proteins binding seven types of redox cofactor have unusually long signal sequences bearing a consensus (S/T)-R-R-x-F-L-K motif immediately before the hydrophobic region. Such \"double-arginine' signal sequences are not, in general, found on the precursors of other periplasmic proteins. It is suggested that precursor proteins with double-arginine signal sequences share a common specialization in their export pathway. The nature of this specialization, the structure of the double-arginine signal sequences, and the possible relationship with the double-arginine signal peptide-dependent thylakoid import pathway are discussed.", "author" : [ { "dropping-particle" : "", "family" : "Berks", "given" : "Ben C.", "non-dropping-particle" : "", "parse-names" : false, "suffix" : "" } ], "container-title" : "Molecular Microbiology", "id" : "ITEM-1", "issue" : "3", "issued" : { "date-parts" : [ [ "1996" ] ] }, "page" : "393-404", "title" : "A common export pathway for proteins binding complex redox cofactors?", "type" : "article-journal", "volume" : "22" }, "uris" : [ "http://www.mendeley.com/documents/?uuid=3f31f3e5-5ed6-4c3f-ad21-af9685d1bceb" ] } ], "mendeley" : { "formattedCitation" : "(8)", "plainTextFormattedCitation" : "(8)", "previouslyFormattedCitation" : "(8)" }, "properties" : { "noteIndex" : 0 }, "schema" : "https://github.com/citation-style-language/schema/raw/master/csl-citation.json" }</w:instrText>
      </w:r>
      <w:r w:rsidR="00D414FA">
        <w:fldChar w:fldCharType="separate"/>
      </w:r>
      <w:r w:rsidR="00D414FA" w:rsidRPr="00D414FA">
        <w:rPr>
          <w:noProof/>
        </w:rPr>
        <w:t>(8)</w:t>
      </w:r>
      <w:r w:rsidR="00D414FA">
        <w:fldChar w:fldCharType="end"/>
      </w:r>
      <w:r w:rsidR="00D414FA">
        <w:t xml:space="preserve"> </w:t>
      </w:r>
      <w:r w:rsidRPr="00FE5C93">
        <w:t>that differs from general secretory pathway (Sec) signal peptides</w:t>
      </w:r>
      <w:r w:rsidR="00D414FA">
        <w:t xml:space="preserve"> </w:t>
      </w:r>
      <w:r w:rsidR="00D414FA">
        <w:fldChar w:fldCharType="begin" w:fldLock="1"/>
      </w:r>
      <w:r w:rsidR="00D414FA">
        <w:instrText>ADDIN CSL_CITATION { "citationItems" : [ { "id" : "ITEM-1", "itemData" : { "ISSN" : "0261-4189", "PMID" : "7796800", "abstract" : "The delta pH-driven and Sec-related thylakoidal protein translocases recognise distinct types of thylakoid transfer signal, yet all transfer signals resemble bacterial signal peptides in structural terms. Comparison of known transfer signals reveals a single concrete difference: signals for the delta pH-dependent system contain a common twin-arginine motif immediately before the hydrophobic region. We show that this motif is critical for the delta pH-driven translocation process; substitution of the arg-arg by gln-gln or even arg-lys totally blocks translocation across the thylakoid membrane, and replacement by lys-arg reduces the rate of translocation by &gt; 100-fold. The targeting information in this type of signal thus differs fundamentally from that of bacterial signal peptides, where the required positive charge can be supplied by any basic amino acid. Insertion of a twin-arg motif into a Sec-dependent substrate does not alter the pathway followed but reduces translocation efficiency, suggesting that the motif may also repel the Sec-type system. Other information must help to specify the choice of translocation mechanism, but this information is unlikely to reside in the hydrophobic region because substitution by a hydrophobic section from an integral membrane protein does not affect the translocation pathway.", "author" : [ { "dropping-particle" : "", "family" : "Chaddock", "given" : "a M", "non-dropping-particle" : "", "parse-names" : false, "suffix" : "" }, { "dropping-particle" : "", "family" : "Mant", "given" : "a", "non-dropping-particle" : "", "parse-names" : false, "suffix" : "" }, { "dropping-particle" : "", "family" : "Karnauchov", "given" : "I", "non-dropping-particle" : "", "parse-names" : false, "suffix" : "" }, { "dropping-particle" : "", "family" : "Brink", "given" : "S", "non-dropping-particle" : "", "parse-names" : false, "suffix" : "" }, { "dropping-particle" : "", "family" : "Herrmann", "given" : "R G", "non-dropping-particle" : "", "parse-names" : false, "suffix" : "" }, { "dropping-particle" : "", "family" : "Kl\u00f6sgen", "given" : "R B", "non-dropping-particle" : "", "parse-names" : false, "suffix" : "" }, { "dropping-particle" : "", "family" : "Robinson", "given" : "C", "non-dropping-particle" : "", "parse-names" : false, "suffix" : "" } ], "container-title" : "The EMBO journal", "id" : "ITEM-1", "issue" : "12", "issued" : { "date-parts" : [ [ "1995" ] ] }, "page" : "2715-2722", "title" : "A new type of signal peptide: central role of a twin-arginine motif in transfer signals for the delta pH-dependent thylakoidal protein translocase.", "type" : "article-journal", "volume" : "14" }, "uris" : [ "http://www.mendeley.com/documents/?uuid=238591d4-d15d-4e64-ac36-f3f5113e8afa" ] } ], "mendeley" : { "formattedCitation" : "(71)", "plainTextFormattedCitation" : "(71)", "previouslyFormattedCitation" : "(71)" }, "properties" : { "noteIndex" : 0 }, "schema" : "https://github.com/citation-style-language/schema/raw/master/csl-citation.json" }</w:instrText>
      </w:r>
      <w:r w:rsidR="00D414FA">
        <w:fldChar w:fldCharType="separate"/>
      </w:r>
      <w:r w:rsidR="00D414FA" w:rsidRPr="00D414FA">
        <w:rPr>
          <w:noProof/>
        </w:rPr>
        <w:t>(71)</w:t>
      </w:r>
      <w:r w:rsidR="00D414FA">
        <w:fldChar w:fldCharType="end"/>
      </w:r>
      <w:r w:rsidRPr="00FE5C93">
        <w:t xml:space="preserve">. Specifically, the RR-leader peptide is recognized at the membrane by a receptor complex formed from copies of </w:t>
      </w:r>
      <w:proofErr w:type="spellStart"/>
      <w:r w:rsidRPr="00FE5C93">
        <w:t>TatB</w:t>
      </w:r>
      <w:proofErr w:type="spellEnd"/>
      <w:r w:rsidRPr="00FE5C93">
        <w:t xml:space="preserve"> and </w:t>
      </w:r>
      <w:proofErr w:type="spellStart"/>
      <w:r w:rsidRPr="00FE5C93">
        <w:t>TatC</w:t>
      </w:r>
      <w:proofErr w:type="spellEnd"/>
      <w:r w:rsidR="00D414FA">
        <w:t xml:space="preserve"> </w:t>
      </w:r>
      <w:r w:rsidR="00D414FA">
        <w:fldChar w:fldCharType="begin" w:fldLock="1"/>
      </w:r>
      <w:r w:rsidR="00D414FA">
        <w:instrText>ADDIN CSL_CITATION { "citationItems" : [ { "id" : "ITEM-1", "itemData" : { "DOI" : "10.1083/jcb.200202048", "ISBN" : "0021-9525 (Print)\\r0021-9525 (Linking)", "ISSN" : "00219525", "PMID" : "11956224", "abstract" : "The thylakoid DeltapH-dependent/Tat pathway is a novel system with the remarkable ability to transport tightly folded precursor proteins using a transmembrane DeltapH as the sole energy source. Three known components of the transport machinery exist in two distinct subcomplexes. A cpTatC-Hcf106 complex serves as precursor receptor and a Tha4 complex is required after precursor recognition. Here we report that Tha4 assembles with cpTatC-Hcf106 during the translocation step. Interactions among components were examined by chemical cross-linking of intact thylakoids followed by immunoprecipitation and immunoblotting. cpTatC and Hcf106 were consistently associated under all conditions tested. In contrast, Tha4 was only associated with cpTatC and Hcf106 in the presence of a functional precursor and the DeltapH. Interestingly, a synthetic signal peptide could replace intact precursor in triggering assembly. The association of all three components was transient and dissipated upon the completion of protein translocation. Such an assembly-disassembly cycle could explain how the DeltapH/Tat system can assemble translocases to accommodate folded proteins of varied size. It also explains in part how the system can exist in the membrane without compromising its ion and proton permeability barrier.", "author" : [ { "dropping-particle" : "", "family" : "Mori", "given" : "Hiroki", "non-dropping-particle" : "", "parse-names" : false, "suffix" : "" }, { "dropping-particle" : "", "family" : "Cline", "given" : "Kenneth", "non-dropping-particle" : "", "parse-names" : false, "suffix" : "" } ], "container-title" : "Journal of Cell Biology", "id" : "ITEM-1", "issue" : "2", "issued" : { "date-parts" : [ [ "2002" ] ] }, "page" : "205-210", "title" : "A twin arginine signal peptide and the pH gradient trigger reversible assembly of the thylakoid ??pH/Tat translocase", "type" : "article-journal", "volume" : "157" }, "uris" : [ "http://www.mendeley.com/documents/?uuid=8235ab19-4998-48d4-a498-751284bacf45" ] }, { "id" : "ITEM-2", "itemData" : { "author" : [ { "dropping-particle" : "", "family" : "Chen", "given" : "Shuyun", "non-dropping-particle" : "", "parse-names" : false, "suffix" : "" }, { "dropping-particle" : "", "family" : "Buchanan", "given" : "Grant", "non-dropping-particle" : "", "parse-names" : false, "suffix" : "" }, { "dropping-particle" : "", "family" : "Greene", "given" : "Nicholas P", "non-dropping-particle" : "", "parse-names" : false, "suffix" : "" }, { "dropping-particle" : "", "family" : "Lea", "given" : "Susan M", "non-dropping-particle" : "", "parse-names" : false, "suffix" : "" }, { "dropping-particle" : "", "family" : "Palmer", "given" : "Tracy", "non-dropping-particle" : "", "parse-names" : false, "suffix" : "" }, { "dropping-particle" : "", "family" : "Tarry", "given" : "Michael J", "non-dropping-particle" : "", "parse-names" : false, "suffix" : "" }, { "dropping-particle" : "", "family" : "Scha", "given" : "Eva", "non-dropping-particle" : "", "parse-names" : false, "suffix" : "" }, { "dropping-particle" : "", "family" : "Saibil", "given" : "Helen R", "non-dropping-particle" : "", "parse-names" : false, "suffix" : "" }, { "dropping-particle" : "", "family" : "Berks", "given" : "Ben C", "non-dropping-particle" : "", "parse-names" : false, "suffix" : "" } ], "id" : "ITEM-2", "issued" : { "date-parts" : [ [ "2009" ] ] }, "title" : "Structural analysis of substrate binding by the TatBC component of the twin-arginine protein transport system", "type" : "article-journal" }, "uris" : [ "http://www.mendeley.com/documents/?uuid=1aeecb6d-0618-44ff-8e2a-8671770b797a" ] } ], "mendeley" : { "formattedCitation" : "(69,70)", "plainTextFormattedCitation" : "(69,70)", "previouslyFormattedCitation" : "(69,70)" }, "properties" : { "noteIndex" : 0 }, "schema" : "https://github.com/citation-style-language/schema/raw/master/csl-citation.json" }</w:instrText>
      </w:r>
      <w:r w:rsidR="00D414FA">
        <w:fldChar w:fldCharType="separate"/>
      </w:r>
      <w:r w:rsidR="00D414FA" w:rsidRPr="00D414FA">
        <w:rPr>
          <w:noProof/>
        </w:rPr>
        <w:t>(69,70)</w:t>
      </w:r>
      <w:r w:rsidR="00D414FA">
        <w:fldChar w:fldCharType="end"/>
      </w:r>
      <w:r w:rsidRPr="00FE5C93">
        <w:t xml:space="preserve">. </w:t>
      </w:r>
      <w:r w:rsidR="001A2498">
        <w:t xml:space="preserve">It has been established by both </w:t>
      </w:r>
      <w:r w:rsidR="001A2498" w:rsidRPr="00295317">
        <w:rPr>
          <w:i/>
        </w:rPr>
        <w:t>in vivo</w:t>
      </w:r>
      <w:r w:rsidR="001A2498">
        <w:t xml:space="preserve"> and </w:t>
      </w:r>
      <w:r w:rsidR="001A2498" w:rsidRPr="00295317">
        <w:rPr>
          <w:i/>
        </w:rPr>
        <w:t>in vitro</w:t>
      </w:r>
      <w:r w:rsidR="001A2498">
        <w:t xml:space="preserve"> experiments that </w:t>
      </w:r>
      <w:proofErr w:type="spellStart"/>
      <w:r w:rsidR="001A2498">
        <w:t>DmsD</w:t>
      </w:r>
      <w:proofErr w:type="spellEnd"/>
      <w:r w:rsidR="001A2498">
        <w:t xml:space="preserve"> interacts with both </w:t>
      </w:r>
      <w:proofErr w:type="spellStart"/>
      <w:r w:rsidR="001A2498">
        <w:t>TatB</w:t>
      </w:r>
      <w:proofErr w:type="spellEnd"/>
      <w:r w:rsidR="001A2498">
        <w:t xml:space="preserve"> and </w:t>
      </w:r>
      <w:proofErr w:type="spellStart"/>
      <w:r w:rsidR="001A2498">
        <w:t>TatC</w:t>
      </w:r>
      <w:proofErr w:type="spellEnd"/>
      <w:r w:rsidR="00D414FA">
        <w:t xml:space="preserve"> </w:t>
      </w:r>
      <w:r w:rsidR="00D414FA">
        <w:fldChar w:fldCharType="begin" w:fldLock="1"/>
      </w:r>
      <w:r w:rsidR="00D414FA">
        <w:instrText>ADDIN CSL_CITATION { "citationItems" : [ { "id" : "ITEM-1", "itemData" : { "DOI" : "10.1016/j.bbamem.2016.01.025", "ISSN" : "18792642", "PMID" : "26826271", "abstract" : "The Twin-arginine translocation (Tat) pathway serves for translocation of fully folded proteins across the cytoplasmic membrane in bacterial and chloroplast thylakoid membranes. The Escherichia coli Tat system consists of three core components: TatA, TatB, and TatC. The TatB and TatC subunits form the receptor complex for Tat dependent proteins. The TatB protein is composed of a single transmembrane helix and cytoplasmic domain. The structure of TatC revealed six transmembrane helices. Redox Enzyme Maturation Proteins (REMPs) are system specific chaperones, which play roles in the maturation of Tat dependent respiratory enzymes. Here we applied the in vivo bacterial two-hybrid technique to investigate interaction of REMPs with the TatBC proteins, finding that all but the formate dehydrogenase REMP dock to TatB or TatC. We focused on the NarJ subfamily, where DmsD - the REMP for dimethyl sulfoxide reductase in E. coli - was previously shown to interact with TatB and TatC. We found that these REMPs interact with TatC cytoplasmic loops 1, 2 and 4, with the exception of NarJ, that only interacts with 1 and 4. An in vitro isothermal titration calorimetry study was applied to confirm the evidence of interactions between TatC fragments and DmsD chaperone. Using a peptide overlapping array, it was shown that the different NarJ subfamily REMPs interact with different regions of the TatB cytoplasmic domains. The results demonstrate a role of REMP chaperones in targeting respiratory enzymes to the Tat system. The data suggests that the different REMPs may have different mechanisms for this task.", "author" : [ { "dropping-particle" : "", "family" : "Kuzniatsova", "given" : "Lalita", "non-dropping-particle" : "", "parse-names" : false, "suffix" : "" }, { "dropping-particle" : "", "family" : "Winstone", "given" : "Tara M L", "non-dropping-particle" : "", "parse-names" : false, "suffix" : "" }, { "dropping-particle" : "", "family" : "Turner", "given" : "Raymond J.", "non-dropping-particle" : "", "parse-names" : false, "suffix" : "" } ], "container-title" : "Biochimica et Biophysica Acta - Biomembranes", "id" : "ITEM-1", "issue" : "4", "issued" : { "date-parts" : [ [ "2016" ] ] }, "page" : "767-775", "publisher" : "Elsevier B.V.", "title" : "Identification of protein-protein interactions between the TatB and TatC subunits of the twin-arginine translocase system and respiratory enzyme specific chaperones", "type" : "article-journal", "volume" : "1858" }, "uris" : [ "http://www.mendeley.com/documents/?uuid=e3538591-2a31-4367-b561-886552416df1" ] }, { "id" : "ITEM-2", "itemData" : { "DOI" : "10.1371/journal.pone.0009225", "ISBN" : "1932-6203 (Electronic)\\n1932-6203 (Linking)", "ISSN" : "19326203", "PMID" : "20169075", "abstract" : "The twin-arginine translocation (Tat) pathway is well known for its ability to export fully folded substrate proteins out of the cytoplasm of gram-negative and gram-positive bacteria. Studies of this mechanism in Escherichia coli have identified numerous transient protein-protein interactions that guide export-competent proteins through the Tat pathway. To visualize these interactions, we have adapted bimolecular fluorescence complementation (BiFC) to detect protein-protein interactions along the Tat pathway of living cells. Fragments of the yellow fluorescent protein (YFP) were fused to soluble and transmembrane factors that participate in the translocation process including Tat substrates, Tat-specific proofreading chaperones and the integral membrane proteins TatABC that form the translocase. Fluorescence analysis of these YFP chimeras revealed a wide range of interactions such as the one between the Tat substrate dimethyl sulfoxide reductase (DmsA) and its dedicated proofreading chaperone DmsD. In addition, BiFC analysis illuminated homo- and hetero-oligomeric complexes of the TatA, TatB and TatC integral membrane proteins that were consistent with the current model of translocase assembly. In the case of TatBC assemblies, we provide the first evidence that these complexes are co-localized at the cell poles. Finally, we used this BiFC approach to capture interactions between the putative Tat receptor complex formed by TatBC and the DmsA substrate or its dedicated chaperone DmsD. Our results demonstrate that BiFC is a powerful approach for studying cytoplasmic and inner membrane interactions underlying bacterial secretory pathways.", "author" : [ { "dropping-particle" : "", "family" : "Kostecki", "given" : "Jan S.", "non-dropping-particle" : "", "parse-names" : false, "suffix" : "" }, { "dropping-particle" : "", "family" : "Li", "given" : "Haiming", "non-dropping-particle" : "", "parse-names" : false, "suffix" : "" }, { "dropping-particle" : "", "family" : "Turner", "given" : "Raymond J.", "non-dropping-particle" : "", "parse-names" : false, "suffix" : "" }, { "dropping-particle" : "", "family" : "DeLisa", "given" : "Matthew P.", "non-dropping-particle" : "", "parse-names" : false, "suffix" : "" } ], "container-title" : "PLoS ONE", "id" : "ITEM-2", "issue" : "2", "issued" : { "date-parts" : [ [ "2010" ] ] }, "page" : "21-23", "title" : "Visualizing interactions along the Escherichia coli twin-arginine translocation pathway using protein fragment complementation", "type" : "article-journal", "volume" : "5" }, "uris" : [ "http://www.mendeley.com/documents/?uuid=29527e53-21ba-4fbb-87ff-a2c6b98f1fdc" ] }, { "id" : "ITEM-3", "itemData" : { "DOI" : "10.1074/jbc.M301076200", "ISBN" : "0021-9258 (Print)\\n0021-9258 (Linking)", "ISSN" : "00219258", "PMID" : "12813051", "abstract" : "The twin-arginine translocase (Tat) pathway is involved in the targeting and translocation of fully folded proteins to the inner membrane and periplasm of bacteria. Proteins that use this pathway contain a characteristic twin-arginine signal sequence, which interacts with the receptor complex formed by the TatBC subunits. Recently, the DmsD protein was discovered, which binds to the twin-arginine signal sequences of the anaerobic respiratory enzymes dimethylsulfoxide reductase (DmsABC) and trimethylamine N-oxide (TMAO) reductase. In this work, the targeting of DmsD within Escherichia coli was investigated. Using cell fractionation and Western blot analysis, DmsD is found to be associated with the inner membrane of wild-type E. coli and a dmsABC mutant E. coli under anaerobic conditions. In contrast, DmsD is predominantly found in the cytoplasmic fraction of a Delta tatABCDE strain, which suggests that DmsD interacts with the membrane-associated Tat complex. Under aerobic conditions DmsD was also found primarily in the cytoplasmic fraction of wild-type E. coli, suggesting that physiological conditions have a significant effect upon the targeting of DmsD to the inner membrane. Size exclusion chromatography data and membrane washing studies indicate that DmsD is interacting tightly with an integral membrane protein and not with the lipid component of the E. coli inner membrane. Additional investigation into the nature of this interaction revealed that the TatB and TatC subunits of the translocase are important for the interaction of DmsD with the E. coli inner membrane.", "author" : [ { "dropping-particle" : "", "family" : "Papish", "given" : "Andriyka L.", "non-dropping-particle" : "", "parse-names" : false, "suffix" : "" }, { "dropping-particle" : "", "family" : "Ladner", "given" : "Carol L.", "non-dropping-particle" : "", "parse-names" : false, "suffix" : "" }, { "dropping-particle" : "", "family" : "Turner", "given" : "Raymond J.", "non-dropping-particle" : "", "parse-names" : false, "suffix" : "" } ], "container-title" : "Journal of Biological Chemistry", "id" : "ITEM-3", "issue" : "35", "issued" : { "date-parts" : [ [ "2003" ] ] }, "page" : "32501-32506", "title" : "The twin-arginine leader-binding protein, DmsD, interacts with the TatB and TatC subunits of the Escherichia coli twin-arginine translocase", "type" : "article-journal", "volume" : "278" }, "uris" : [ "http://www.mendeley.com/documents/?uuid=0c153e68-c4d1-4dc2-943e-e51bc4028098" ] } ], "mendeley" : { "formattedCitation" : "(44,45,72)", "plainTextFormattedCitation" : "(44,45,72)", "previouslyFormattedCitation" : "(44,45,72)" }, "properties" : { "noteIndex" : 0 }, "schema" : "https://github.com/citation-style-language/schema/raw/master/csl-citation.json" }</w:instrText>
      </w:r>
      <w:r w:rsidR="00D414FA">
        <w:fldChar w:fldCharType="separate"/>
      </w:r>
      <w:r w:rsidR="00D414FA" w:rsidRPr="00D414FA">
        <w:rPr>
          <w:noProof/>
        </w:rPr>
        <w:t>(44,45,72)</w:t>
      </w:r>
      <w:r w:rsidR="00D414FA">
        <w:fldChar w:fldCharType="end"/>
      </w:r>
      <w:r w:rsidR="00FE5C93">
        <w:t xml:space="preserve">. </w:t>
      </w:r>
      <w:r w:rsidRPr="00FE5C93">
        <w:t xml:space="preserve">It is likely that the associated REMP docks at </w:t>
      </w:r>
      <w:proofErr w:type="spellStart"/>
      <w:r w:rsidRPr="00FE5C93">
        <w:t>TatBC</w:t>
      </w:r>
      <w:proofErr w:type="spellEnd"/>
      <w:r w:rsidRPr="00FE5C93">
        <w:t xml:space="preserve"> to donate the substrate to the </w:t>
      </w:r>
      <w:proofErr w:type="spellStart"/>
      <w:r w:rsidRPr="00FE5C93">
        <w:t>TatBC</w:t>
      </w:r>
      <w:proofErr w:type="spellEnd"/>
      <w:r w:rsidRPr="00FE5C93">
        <w:t xml:space="preserve"> receptor</w:t>
      </w:r>
      <w:r w:rsidR="001A2498">
        <w:t>,</w:t>
      </w:r>
      <w:r w:rsidR="00A0119A">
        <w:t xml:space="preserve"> </w:t>
      </w:r>
      <w:r w:rsidRPr="00FE5C93">
        <w:t xml:space="preserve">with unfolded proteins rejected by the </w:t>
      </w:r>
      <w:proofErr w:type="spellStart"/>
      <w:r w:rsidRPr="00FE5C93">
        <w:t>TatBC</w:t>
      </w:r>
      <w:proofErr w:type="spellEnd"/>
      <w:r w:rsidRPr="00FE5C93">
        <w:t xml:space="preserve"> receptor complex through an undefin</w:t>
      </w:r>
      <w:r w:rsidR="0035181C" w:rsidRPr="00FE5C93">
        <w:t>ed quality control mechanism</w:t>
      </w:r>
      <w:r w:rsidR="00D414FA">
        <w:t xml:space="preserve"> </w:t>
      </w:r>
      <w:r w:rsidR="00D414FA">
        <w:fldChar w:fldCharType="begin" w:fldLock="1"/>
      </w:r>
      <w:r w:rsidR="00D414FA">
        <w:instrText>ADDIN CSL_CITATION { "citationItems" : [ { "id" : "ITEM-1", "itemData" : { "DOI" : "10.1074/jbc.M804225200", "ISBN" : "3326733275", "ISSN" : "00219258", "PMID" : "18836181", "abstract" : "The twin-arginine translocation (Tat) machinery present in bacterial and thylakoidal membranes is able to transport fully folded proteins. Consistent with previous in vivo data, we show that the model Tat substrate TorA-PhoA is translocated by the TatABC translocase of Escherichia coli inner membrane vesicles, only if the PhoA moiety was allowed to fold by disulfide bond formation. Although even unfolded TorA-PhoA was found to physically associate with the Tat translocase of the vesicles, site-specific cross-linking revealed a perturbed interaction of the signal sequence of unfolded TorA-PhoA with the TatBC receptor site. Some of the folded TorA-PhoA precursor accumulated in a partially protease-protected membrane environment, from where it could be translocated into the lumen of the vesicles upon re-installation of an H+-gradient. Translocation arrest occurred in immediate vicinity to TatA. Consistent with a neighborhood to TatA, TorA-PhoA remained protease-resistant in the presence of detergents that are known to preserve the oligomeric structures of TatA. Moreover, entry of TorA-PhoA to the protease-protected environment strictly required the presence of TatA. Collectively, our results are consistent with some degree of quality control by TatBC and a recruitment of TatA to a folded substrate that has functionally engaged the twin-arginine translocase.", "author" : [ { "dropping-particle" : "", "family" : "Panahandeh", "given" : "Sascha", "non-dropping-particle" : "", "parse-names" : false, "suffix" : "" }, { "dropping-particle" : "", "family" : "Maurer", "given" : "Carlo", "non-dropping-particle" : "", "parse-names" : false, "suffix" : "" }, { "dropping-particle" : "", "family" : "Moser", "given" : "Michael", "non-dropping-particle" : "", "parse-names" : false, "suffix" : "" }, { "dropping-particle" : "", "family" : "DeLisa", "given" : "Matthew P.", "non-dropping-particle" : "", "parse-names" : false, "suffix" : "" }, { "dropping-particle" : "", "family" : "M\u00fcller", "given" : "Matthias", "non-dropping-particle" : "", "parse-names" : false, "suffix" : "" } ], "container-title" : "Journal of Biological Chemistry", "id" : "ITEM-1", "issue" : "48", "issued" : { "date-parts" : [ [ "2008" ] ] }, "page" : "33267-33275", "title" : "Following the path of a twin-arginine precursor along the TatABC translocase of Escherichia coli", "type" : "article-journal", "volume" : "283" }, "uris" : [ "http://www.mendeley.com/documents/?uuid=ee8fc258-59e4-49b1-b4c4-29619008f5e9" ] } ], "mendeley" : { "formattedCitation" : "(73)", "plainTextFormattedCitation" : "(73)", "previouslyFormattedCitation" : "(73)" }, "properties" : { "noteIndex" : 0 }, "schema" : "https://github.com/citation-style-language/schema/raw/master/csl-citation.json" }</w:instrText>
      </w:r>
      <w:r w:rsidR="00D414FA">
        <w:fldChar w:fldCharType="separate"/>
      </w:r>
      <w:r w:rsidR="00D414FA" w:rsidRPr="00D414FA">
        <w:rPr>
          <w:noProof/>
        </w:rPr>
        <w:t>(73)</w:t>
      </w:r>
      <w:r w:rsidR="00D414FA">
        <w:fldChar w:fldCharType="end"/>
      </w:r>
      <w:r w:rsidRPr="00FE5C93">
        <w:t xml:space="preserve">. </w:t>
      </w:r>
      <w:r w:rsidR="00615C4E" w:rsidRPr="00FE5C93">
        <w:t>In addition to leader recognition, membrane targeting has</w:t>
      </w:r>
      <w:r w:rsidR="003E442B" w:rsidRPr="00FE5C93">
        <w:t xml:space="preserve"> been suggested to also involve</w:t>
      </w:r>
      <w:r w:rsidR="00615C4E" w:rsidRPr="00FE5C93">
        <w:t xml:space="preserve"> association with membrane phospholipi</w:t>
      </w:r>
      <w:r w:rsidR="003E442B" w:rsidRPr="00FE5C93">
        <w:t>d</w:t>
      </w:r>
      <w:r w:rsidR="007D2A04" w:rsidRPr="00FE5C93">
        <w:t>s by the RR-leader</w:t>
      </w:r>
      <w:r w:rsidR="00D414FA">
        <w:t xml:space="preserve"> </w:t>
      </w:r>
      <w:r w:rsidR="00D414FA">
        <w:fldChar w:fldCharType="begin" w:fldLock="1"/>
      </w:r>
      <w:r w:rsidR="00D414FA">
        <w:instrText>ADDIN CSL_CITATION { "citationItems" : [ { "id" : "ITEM-1", "itemData" : { "DOI" : "10.1021/bi052188a", "ISBN" : "0006-2960 (Print)", "ISSN" : "00062960", "PMID" : "16475812", "abstract" : "The twin arginine transport (Tat) system translocates folded proteins across the bacterial inner membrane. Transport substrates are recognized by means of evolutionarily well-conserved N-terminal signal peptides. The precise role of signal peptides in the actual transport process is not yet fully understood. Potentially, much insight into the molecular details of the transport process could be gained from step-by-step in vitro experiments under controlled conditions. Here, we employ purified preproteins to study their interaction with the phospholipid membrane by using surface plasmon resonance spectroscopy. It turns out that preproteins interact tightly with a model membrane consisting of only phospholipids. This interaction, which is stabilized by both electrostatic and hydrophobic contributions, appears to constitute an early step in protein translocation by the Tat system.", "author" : [ { "dropping-particle" : "", "family" : "Shanmugham", "given" : "Anitha", "non-dropping-particle" : "", "parse-names" : false, "suffix" : "" }, { "dropping-particle" : "", "family" : "Sang", "given" : "H. W W F", "non-dropping-particle" : "", "parse-names" : false, "suffix" : "" }, { "dropping-particle" : "", "family" : "Bollen", "given" : "Y. J M", "non-dropping-particle" : "", "parse-names" : false, "suffix" : "" }, { "dropping-particle" : "", "family" : "Lill", "given" : "Holger", "non-dropping-particle" : "", "parse-names" : false, "suffix" : "" } ], "container-title" : "Biochemistry", "id" : "ITEM-1", "issue" : "7", "issued" : { "date-parts" : [ [ "2006" ] ] }, "page" : "2243-2249", "title" : "Membrane binding of twin arginine preproteins as an early step in translocation", "type" : "article-journal", "volume" : "45" }, "uris" : [ "http://www.mendeley.com/documents/?uuid=111430ff-d88e-4e22-90db-b46f0865ae4c" ] }, { "id" : "ITEM-2", "itemData" : { "DOI" : "10.1021/la204473t", "ISBN" : "0743-7463", "ISSN" : "07437463", "PMID" : "22263701", "abstract" : "Folded proteins can be translocated across biological membranes via the Tat machinery. It has been shown in vitro that these Tat substrates can interact with membranes prior to translocation. Here we report a monolayer and infrared reflection absorption spectroscopic (IRRAS) study of the initial states of this membrane interaction, the binding to a lipid monolayer at the air/water interface serving as a model for half of a biological membrane. Using the model Tat substrate HiPIP (high potential iron sulfur protein) from Allochromatium vinosum, we found that the precursor preferentially interacts with monolayers of negatively charged phospholipids. The signal peptide is essential for the interaction of the precursor protein with the monolayer because the mature HiPIP protein showed no interaction with the lipid monolayer. However, the individual signal peptide interacted differently with the monolayer compared to the complete precursor protein. IRRA spectroscopy indicated that the individual signal peptide forms mainly aggregated beta-sheet structures. This beta-sheet formation did not occur for the signal peptide when being part of the full length precursor. In this case it adopted an alpha-helical structure upon membrane insertion. The importance of the signal peptide and the mature domain for the membrane interaction is discussed in terms of current ideas of Tat substrate membrane interactions.", "author" : [ { "dropping-particle" : "", "family" : "Brehmer", "given" : "Tina", "non-dropping-particle" : "", "parse-names" : false, "suffix" : "" }, { "dropping-particle" : "", "family" : "Kerth", "given" : "Andreas", "non-dropping-particle" : "", "parse-names" : false, "suffix" : "" }, { "dropping-particle" : "", "family" : "Graubner", "given" : "Wenke", "non-dropping-particle" : "", "parse-names" : false, "suffix" : "" }, { "dropping-particle" : "", "family" : "Malesevic", "given" : "Miroslav", "non-dropping-particle" : "", "parse-names" : false, "suffix" : "" }, { "dropping-particle" : "", "family" : "Hou", "given" : "Bo", "non-dropping-particle" : "", "parse-names" : false, "suffix" : "" }, { "dropping-particle" : "", "family" : "Br\u00fcser", "given" : "Thomas", "non-dropping-particle" : "", "parse-names" : false, "suffix" : "" }, { "dropping-particle" : "", "family" : "Blume", "given" : "Alfred", "non-dropping-particle" : "", "parse-names" : false, "suffix" : "" } ], "container-title" : "Langmuir", "id" : "ITEM-2", "issue" : "7", "issued" : { "date-parts" : [ [ "2012" ] ] }, "page" : "3534-3541", "title" : "Negatively charged phospholipids trigger the interaction of a bacterial tat substrate precursor protein with lipid monolayers", "type" : "article-journal", "volume" : "28" }, "uris" : [ "http://www.mendeley.com/documents/?uuid=c1192c3b-0240-4b27-b285-e5a5847824dd" ] }, { "id" : "ITEM-3", "itemData" : { "DOI" : "10.1111/j.1365-2958.2009.06862.x", "ISSN" : "0950382X", "PMID" : "19732346", "abstract" : "Signal peptides target protein cargos for secretion from the bacterial cytoplasm. These signal peptides contain a tri-partite structure consisting of a central hydrophobic domain (h-domain), and two flanking polar domains. Using a recently developed in vitro transport assay, we report here that a central h-domain position (C17) of the twin arginine translocation (Tat) substrate pre-SufI is especially sensitive to amino acid hydrophobicity. The C17I mutant is transported more efficiently than wild type, whereas charged substitutions completely block transport. Transport efficiency is well-correlated with Tat translocon binding efficiency. The precursor protein also binds to non-Tat components of the membrane, presumably to the lipids. This lipid-bound precursor can be chased through the Tat translocons under conditions of high proton motive force. Thus, the non-Tat bound form of the precursor is a functional intermediate in the transport cycle. This intermediate appears to directly equilibrate with the translocon-bound form of the precursor.", "author" : [ { "dropping-particle" : "", "family" : "Bageshwar", "given" : "Umesh K.", "non-dropping-particle" : "", "parse-names" : false, "suffix" : "" }, { "dropping-particle" : "", "family" : "Whitaker", "given" : "Neal", "non-dropping-particle" : "", "parse-names" : false, "suffix" : "" }, { "dropping-particle" : "", "family" : "Liang", "given" : "Fu Cheng", "non-dropping-particle" : "", "parse-names" : false, "suffix" : "" }, { "dropping-particle" : "", "family" : "Musser", "given" : "Siegfried M.", "non-dropping-particle" : "", "parse-names" : false, "suffix" : "" } ], "container-title" : "Molecular Microbiology", "id" : "ITEM-3", "issue" : "1", "issued" : { "date-parts" : [ [ "2009" ] ] }, "page" : "209-226", "title" : "Interconvertibility of lipid- and translocon-bound forms of the bacterial Tat precursor pre-Sufl", "type" : "article-journal", "volume" : "74" }, "uris" : [ "http://www.mendeley.com/documents/?uuid=f00df194-e078-487f-b125-64300dea9822" ] } ], "mendeley" : { "formattedCitation" : "(74\u201376)", "plainTextFormattedCitation" : "(74\u201376)", "previouslyFormattedCitation" : "(74\u201376)" }, "properties" : { "noteIndex" : 0 }, "schema" : "https://github.com/citation-style-language/schema/raw/master/csl-citation.json" }</w:instrText>
      </w:r>
      <w:r w:rsidR="00D414FA">
        <w:fldChar w:fldCharType="separate"/>
      </w:r>
      <w:r w:rsidR="00D414FA" w:rsidRPr="00D414FA">
        <w:rPr>
          <w:noProof/>
        </w:rPr>
        <w:t>(74–76)</w:t>
      </w:r>
      <w:r w:rsidR="00D414FA">
        <w:fldChar w:fldCharType="end"/>
      </w:r>
      <w:r w:rsidR="00615C4E" w:rsidRPr="00FE5C93">
        <w:t xml:space="preserve">. </w:t>
      </w:r>
    </w:p>
    <w:p w14:paraId="6283D264" w14:textId="77777777" w:rsidR="006E3E96" w:rsidRPr="00FE5C93" w:rsidRDefault="006E3E96" w:rsidP="00457703">
      <w:pPr>
        <w:spacing w:line="480" w:lineRule="auto"/>
        <w:jc w:val="both"/>
      </w:pPr>
    </w:p>
    <w:p w14:paraId="2B496168" w14:textId="08DBACE7" w:rsidR="003B52CA" w:rsidRPr="003B52CA" w:rsidRDefault="0059244D" w:rsidP="00457703">
      <w:pPr>
        <w:spacing w:line="480" w:lineRule="auto"/>
        <w:jc w:val="both"/>
      </w:pPr>
      <w:r w:rsidRPr="00FE5C93">
        <w:t xml:space="preserve">The events surrounding Tat targeting likely include substrate handover in conjunction with </w:t>
      </w:r>
      <w:proofErr w:type="spellStart"/>
      <w:r w:rsidRPr="00FE5C93">
        <w:t>DmsD</w:t>
      </w:r>
      <w:proofErr w:type="spellEnd"/>
      <w:r w:rsidRPr="00FE5C93">
        <w:t xml:space="preserve"> dissociation. Undoubtedly</w:t>
      </w:r>
      <w:r w:rsidR="00BF4180" w:rsidRPr="00FE5C93">
        <w:t>,</w:t>
      </w:r>
      <w:r w:rsidRPr="00FE5C93">
        <w:t xml:space="preserve"> </w:t>
      </w:r>
      <w:proofErr w:type="spellStart"/>
      <w:r w:rsidRPr="00FE5C93">
        <w:t>DmsA</w:t>
      </w:r>
      <w:proofErr w:type="spellEnd"/>
      <w:r w:rsidRPr="00FE5C93">
        <w:t xml:space="preserve"> can interact with the Tat translocon independent of </w:t>
      </w:r>
      <w:proofErr w:type="spellStart"/>
      <w:r w:rsidRPr="00FE5C93">
        <w:t>DmsD</w:t>
      </w:r>
      <w:proofErr w:type="spellEnd"/>
      <w:r w:rsidRPr="00FE5C93">
        <w:t>, further supporting the existence of a han</w:t>
      </w:r>
      <w:r w:rsidR="007D2A04" w:rsidRPr="00FE5C93">
        <w:t>dover or dissociation step</w:t>
      </w:r>
      <w:r w:rsidR="00D414FA">
        <w:t xml:space="preserve"> </w:t>
      </w:r>
      <w:r w:rsidR="00D414FA">
        <w:fldChar w:fldCharType="begin" w:fldLock="1"/>
      </w:r>
      <w:r w:rsidR="00D414FA">
        <w:instrText>ADDIN CSL_CITATION { "citationItems" : [ { "id" : "ITEM-1", "itemData" : { "DOI" : "10.1016/j.bbapap.2010.01.022", "ISSN" : "0006-3002", "PMID" : "20153451", "abstract" : "Many bacterial oxidoreductases depend on the Tat translocase for correct cell localization. Substrates for the Tat translocase possess twin-arginine leaders. System specific chaperones or redox enzyme maturation proteins (REMPs) are a group of proteins implicated in oxidoreductase maturation. DmsD is a REMP discovered in Escherichia coli, which interacts with the twin-arginine leader sequence of DmsA, the catalytic subunit of DMSO reductase. In this study, we identified several potential interacting partners of DmsD by using several in vitro protein-protein interaction screening approaches, including affinity chromatography, co-precipitation, and cross-linking. Candidate hits from these in vitro findings were analyzed by in vivo methods of bacterial two-hybrid (BACTH) and bimolecular fluorescence complementation (BiFC). From these data, DmsD was confirmed to interact with the general molecular chaperones DnaK, DnaJ, GrpE, GroEL, Tig and Ef-Tu. In addition, DmsD was also found to interact with proteins involved in the molybdenum cofactor biosynthesis pathway. Our data suggests that DmsD may play a role as a \"node\" in escorting its substrate through a cascade of chaperone assisted protein-folding maturation events.", "author" : [ { "dropping-particle" : "", "family" : "Li", "given" : "Haiming", "non-dropping-particle" : "", "parse-names" : false, "suffix" : "" }, { "dropping-particle" : "", "family" : "Chang", "given" : "Limei", "non-dropping-particle" : "", "parse-names" : false, "suffix" : "" }, { "dropping-particle" : "", "family" : "Howell", "given" : "Jenika M", "non-dropping-particle" : "", "parse-names" : false, "suffix" : "" }, { "dropping-particle" : "", "family" : "Turner", "given" : "Raymond J", "non-dropping-particle" : "", "parse-names" : false, "suffix" : "" } ], "container-title" : "Biochimica et biophysica acta", "id" : "ITEM-1", "issue" : "6", "issued" : { "date-parts" : [ [ "2010", "6" ] ] }, "page" : "1301-9", "title" : "DmsD, a Tat system specific chaperone, interacts with other general chaperones and proteins involved in the molybdenum cofactor biosynthesis.", "type" : "article-journal", "volume" : "1804" }, "uris" : [ "http://www.mendeley.com/documents/?uuid=508eb975-c94d-4abb-a389-fdd222d71877" ] } ], "mendeley" : { "formattedCitation" : "(30)", "plainTextFormattedCitation" : "(30)", "previouslyFormattedCitation" : "(30)" }, "properties" : { "noteIndex" : 0 }, "schema" : "https://github.com/citation-style-language/schema/raw/master/csl-citation.json" }</w:instrText>
      </w:r>
      <w:r w:rsidR="00D414FA">
        <w:fldChar w:fldCharType="separate"/>
      </w:r>
      <w:r w:rsidR="00D414FA" w:rsidRPr="00D414FA">
        <w:rPr>
          <w:noProof/>
        </w:rPr>
        <w:t>(30)</w:t>
      </w:r>
      <w:r w:rsidR="00D414FA">
        <w:fldChar w:fldCharType="end"/>
      </w:r>
      <w:r w:rsidRPr="00FE5C93">
        <w:t xml:space="preserve">. Moreover, </w:t>
      </w:r>
      <w:proofErr w:type="spellStart"/>
      <w:r w:rsidRPr="00FE5C93">
        <w:t>DmsD</w:t>
      </w:r>
      <w:proofErr w:type="spellEnd"/>
      <w:r w:rsidRPr="00FE5C93">
        <w:t xml:space="preserve"> </w:t>
      </w:r>
      <w:r w:rsidR="004B57F4">
        <w:t>association</w:t>
      </w:r>
      <w:r w:rsidR="004B57F4" w:rsidRPr="00FE5C93">
        <w:t xml:space="preserve"> </w:t>
      </w:r>
      <w:r w:rsidRPr="00FE5C93">
        <w:t xml:space="preserve">with the cytoplasmic membrane occurs only in the presence of </w:t>
      </w:r>
      <w:proofErr w:type="spellStart"/>
      <w:r w:rsidRPr="00FE5C93">
        <w:t>TatB</w:t>
      </w:r>
      <w:proofErr w:type="spellEnd"/>
      <w:r w:rsidRPr="00FE5C93">
        <w:t xml:space="preserve"> or </w:t>
      </w:r>
      <w:proofErr w:type="spellStart"/>
      <w:r w:rsidRPr="00FE5C93">
        <w:t>TatC</w:t>
      </w:r>
      <w:proofErr w:type="spellEnd"/>
      <w:r w:rsidR="00D414FA">
        <w:t xml:space="preserve"> </w:t>
      </w:r>
      <w:r w:rsidR="00D414FA">
        <w:fldChar w:fldCharType="begin" w:fldLock="1"/>
      </w:r>
      <w:r w:rsidR="00D414FA">
        <w:instrText>ADDIN CSL_CITATION { "citationItems" : [ { "id" : "ITEM-1", "itemData" : { "DOI" : "10.1371/journal.pone.0009225", "ISBN" : "1932-6203 (Electronic)\\n1932-6203 (Linking)", "ISSN" : "19326203", "PMID" : "20169075", "abstract" : "The twin-arginine translocation (Tat) pathway is well known for its ability to export fully folded substrate proteins out of the cytoplasm of gram-negative and gram-positive bacteria. Studies of this mechanism in Escherichia coli have identified numerous transient protein-protein interactions that guide export-competent proteins through the Tat pathway. To visualize these interactions, we have adapted bimolecular fluorescence complementation (BiFC) to detect protein-protein interactions along the Tat pathway of living cells. Fragments of the yellow fluorescent protein (YFP) were fused to soluble and transmembrane factors that participate in the translocation process including Tat substrates, Tat-specific proofreading chaperones and the integral membrane proteins TatABC that form the translocase. Fluorescence analysis of these YFP chimeras revealed a wide range of interactions such as the one between the Tat substrate dimethyl sulfoxide reductase (DmsA) and its dedicated proofreading chaperone DmsD. In addition, BiFC analysis illuminated homo- and hetero-oligomeric complexes of the TatA, TatB and TatC integral membrane proteins that were consistent with the current model of translocase assembly. In the case of TatBC assemblies, we provide the first evidence that these complexes are co-localized at the cell poles. Finally, we used this BiFC approach to capture interactions between the putative Tat receptor complex formed by TatBC and the DmsA substrate or its dedicated chaperone DmsD. Our results demonstrate that BiFC is a powerful approach for studying cytoplasmic and inner membrane interactions underlying bacterial secretory pathways.", "author" : [ { "dropping-particle" : "", "family" : "Kostecki", "given" : "Jan S.", "non-dropping-particle" : "", "parse-names" : false, "suffix" : "" }, { "dropping-particle" : "", "family" : "Li", "given" : "Haiming", "non-dropping-particle" : "", "parse-names" : false, "suffix" : "" }, { "dropping-particle" : "", "family" : "Turner", "given" : "Raymond J.", "non-dropping-particle" : "", "parse-names" : false, "suffix" : "" }, { "dropping-particle" : "", "family" : "DeLisa", "given" : "Matthew P.", "non-dropping-particle" : "", "parse-names" : false, "suffix" : "" } ], "container-title" : "PLoS ONE", "id" : "ITEM-1", "issue" : "2", "issued" : { "date-parts" : [ [ "2010" ] ] }, "page" : "21-23", "title" : "Visualizing interactions along the Escherichia coli twin-arginine translocation pathway using protein fragment complementation", "type" : "article-journal", "volume" : "5" }, "uris" : [ "http://www.mendeley.com/documents/?uuid=29527e53-21ba-4fbb-87ff-a2c6b98f1fdc" ] }, { "id" : "ITEM-2", "itemData" : { "DOI" : "10.1074/jbc.M301076200", "ISBN" : "0021-9258 (Print)\\n0021-9258 (Linking)", "ISSN" : "00219258", "PMID" : "12813051", "abstract" : "The twin-arginine translocase (Tat) pathway is involved in the targeting and translocation of fully folded proteins to the inner membrane and periplasm of bacteria. Proteins that use this pathway contain a characteristic twin-arginine signal sequence, which interacts with the receptor complex formed by the TatBC subunits. Recently, the DmsD protein was discovered, which binds to the twin-arginine signal sequences of the anaerobic respiratory enzymes dimethylsulfoxide reductase (DmsABC) and trimethylamine N-oxide (TMAO) reductase. In this work, the targeting of DmsD within Escherichia coli was investigated. Using cell fractionation and Western blot analysis, DmsD is found to be associated with the inner membrane of wild-type E. coli and a dmsABC mutant E. coli under anaerobic conditions. In contrast, DmsD is predominantly found in the cytoplasmic fraction of a Delta tatABCDE strain, which suggests that DmsD interacts with the membrane-associated Tat complex. Under aerobic conditions DmsD was also found primarily in the cytoplasmic fraction of wild-type E. coli, suggesting that physiological conditions have a significant effect upon the targeting of DmsD to the inner membrane. Size exclusion chromatography data and membrane washing studies indicate that DmsD is interacting tightly with an integral membrane protein and not with the lipid component of the E. coli inner membrane. Additional investigation into the nature of this interaction revealed that the TatB and TatC subunits of the translocase are important for the interaction of DmsD with the E. coli inner membrane.", "author" : [ { "dropping-particle" : "", "family" : "Papish", "given" : "Andriyka L.", "non-dropping-particle" : "", "parse-names" : false, "suffix" : "" }, { "dropping-particle" : "", "family" : "Ladner", "given" : "Carol L.", "non-dropping-particle" : "", "parse-names" : false, "suffix" : "" }, { "dropping-particle" : "", "family" : "Turner", "given" : "Raymond J.", "non-dropping-particle" : "", "parse-names" : false, "suffix" : "" } ], "container-title" : "Journal of Biological Chemistry", "id" : "ITEM-2", "issue" : "35", "issued" : { "date-parts" : [ [ "2003" ] ] }, "page" : "32501-32506", "title" : "The twin-arginine leader-binding protein, DmsD, interacts with the TatB and TatC subunits of the Escherichia coli twin-arginine translocase", "type" : "article-journal", "volume" : "278" }, "uris" : [ "http://www.mendeley.com/documents/?uuid=0c153e68-c4d1-4dc2-943e-e51bc4028098" ] } ], "mendeley" : { "formattedCitation" : "(44,45)", "plainTextFormattedCitation" : "(44,45)", "previouslyFormattedCitation" : "(44,45)" }, "properties" : { "noteIndex" : 0 }, "schema" : "https://github.com/citation-style-language/schema/raw/master/csl-citation.json" }</w:instrText>
      </w:r>
      <w:r w:rsidR="00D414FA">
        <w:fldChar w:fldCharType="separate"/>
      </w:r>
      <w:r w:rsidR="00D414FA" w:rsidRPr="00D414FA">
        <w:rPr>
          <w:noProof/>
        </w:rPr>
        <w:t>(44,45)</w:t>
      </w:r>
      <w:r w:rsidR="00D414FA">
        <w:fldChar w:fldCharType="end"/>
      </w:r>
      <w:r w:rsidRPr="00FE5C93">
        <w:t>.</w:t>
      </w:r>
      <w:r w:rsidR="00D57189" w:rsidRPr="00FE5C93">
        <w:t xml:space="preserve"> </w:t>
      </w:r>
      <w:r w:rsidRPr="00FE5C93">
        <w:t xml:space="preserve">Although a transient tripartite interaction is too complicated to analyze by most biochemical techniques, an interaction between </w:t>
      </w:r>
      <w:proofErr w:type="spellStart"/>
      <w:r w:rsidRPr="00FE5C93">
        <w:t>DmsD</w:t>
      </w:r>
      <w:proofErr w:type="spellEnd"/>
      <w:r w:rsidRPr="00FE5C93">
        <w:t xml:space="preserve">, </w:t>
      </w:r>
      <w:proofErr w:type="spellStart"/>
      <w:r w:rsidRPr="00FE5C93">
        <w:t>TatB</w:t>
      </w:r>
      <w:proofErr w:type="spellEnd"/>
      <w:r w:rsidRPr="00FE5C93">
        <w:t xml:space="preserve">/C, and the RR-leader suggests that an intermediate complex involving </w:t>
      </w:r>
      <w:proofErr w:type="spellStart"/>
      <w:proofErr w:type="gramStart"/>
      <w:r w:rsidRPr="00FE5C93">
        <w:t>DmsA</w:t>
      </w:r>
      <w:proofErr w:type="spellEnd"/>
      <w:r w:rsidRPr="00FE5C93">
        <w:t>(</w:t>
      </w:r>
      <w:proofErr w:type="gramEnd"/>
      <w:r w:rsidRPr="00FE5C93">
        <w:t>B)/</w:t>
      </w:r>
      <w:proofErr w:type="spellStart"/>
      <w:r w:rsidRPr="00FE5C93">
        <w:t>DmsD</w:t>
      </w:r>
      <w:proofErr w:type="spellEnd"/>
      <w:r w:rsidRPr="00FE5C93">
        <w:t>/</w:t>
      </w:r>
      <w:proofErr w:type="spellStart"/>
      <w:r w:rsidRPr="00FE5C93">
        <w:t>TatB</w:t>
      </w:r>
      <w:proofErr w:type="spellEnd"/>
      <w:r w:rsidRPr="00FE5C93">
        <w:t>(C) is highly probable.</w:t>
      </w:r>
      <w:r>
        <w:t xml:space="preserve"> </w:t>
      </w:r>
    </w:p>
    <w:p w14:paraId="4FF3A3BF" w14:textId="77777777" w:rsidR="00212420" w:rsidRDefault="00212420" w:rsidP="00800A38">
      <w:pPr>
        <w:rPr>
          <w:b/>
          <w:i/>
        </w:rPr>
      </w:pPr>
    </w:p>
    <w:p w14:paraId="24527040" w14:textId="5F8F5069" w:rsidR="00EA05FF" w:rsidRDefault="00212420" w:rsidP="0000240A">
      <w:pPr>
        <w:rPr>
          <w:b/>
          <w:i/>
        </w:rPr>
      </w:pPr>
      <w:r>
        <w:rPr>
          <w:b/>
          <w:i/>
        </w:rPr>
        <w:t>Stages 12 to 14: Crossing of the cytoplasmic membrane</w:t>
      </w:r>
    </w:p>
    <w:p w14:paraId="180CAADB" w14:textId="77777777" w:rsidR="0000240A" w:rsidRPr="0000240A" w:rsidRDefault="0000240A" w:rsidP="0000240A">
      <w:pPr>
        <w:rPr>
          <w:b/>
          <w:i/>
        </w:rPr>
      </w:pPr>
    </w:p>
    <w:p w14:paraId="2FC8A4FB" w14:textId="02C72352" w:rsidR="0035181C" w:rsidRPr="00FE5C93" w:rsidRDefault="00615C4E" w:rsidP="00457703">
      <w:pPr>
        <w:spacing w:line="480" w:lineRule="auto"/>
        <w:jc w:val="both"/>
      </w:pPr>
      <w:r w:rsidRPr="00FE5C93">
        <w:lastRenderedPageBreak/>
        <w:t>The most remar</w:t>
      </w:r>
      <w:r w:rsidR="00C16D19" w:rsidRPr="00FE5C93">
        <w:t>kable feature of the Tat system</w:t>
      </w:r>
      <w:r w:rsidRPr="00FE5C93">
        <w:t xml:space="preserve"> is that its substrates are fully-folded prior to membrane translocation</w:t>
      </w:r>
      <w:r w:rsidR="00D414FA">
        <w:t xml:space="preserve"> </w:t>
      </w:r>
      <w:r w:rsidR="00D414FA">
        <w:fldChar w:fldCharType="begin" w:fldLock="1"/>
      </w:r>
      <w:r w:rsidR="00D414FA">
        <w:instrText>ADDIN CSL_CITATION { "citationItems" : [ { "id" : "ITEM-1", "itemData" : { "DOI" : "10.1073/pnas.0937838100", "ISBN" : "0027-8424 (Print)\\n0027-8424 (Linking)", "ISSN" : "00278424", "PMID" : "12721369", "abstract" : "To examine the relationship between folding and export competence by the twin-arginine translocation (Tat) pathway we analyzed the subcellular localization of fusions between a set of eight putative Tat leader peptides and alkaline phosphatase in isogenic Escherichia coli strains that either allow or disfavor the formation of protein disulfide bonds in the cytoplasm. We show that export by the Tat translocator is observed only in strains that enable oxidative protein folding in the cytoplasm. Further, we show that other disulfide-containing proteins, namely single-chain Fv and heterodimeric F(AB) antibody fragments, are export-competent only in strains having an oxidizing cytoplasm. Functional, heterodimeric F(AB) protein was exported from the cytoplasm by means of a Tat leader peptide fused to the heavy chain alone, indicating that the formation of a disulfide-bonded dimer preceeds export. These results demonstrate that in vivo only proteins that have attained the native conformation are exported by the Tat translocator, indicating that a folding quality-control mechanism is intrinsic to the export process. The ability to export proteins with disulfide bonds and the folding proofing feature of the Tat pathway are of interest for biotechnology applications.", "author" : [ { "dropping-particle" : "", "family" : "DeLisa", "given" : "Matthew P", "non-dropping-particle" : "", "parse-names" : false, "suffix" : "" }, { "dropping-particle" : "", "family" : "Tullman", "given" : "Danielle", "non-dropping-particle" : "", "parse-names" : false, "suffix" : "" }, { "dropping-particle" : "", "family" : "Georgiou", "given" : "George", "non-dropping-particle" : "", "parse-names" : false, "suffix" : "" } ], "container-title" : "Proceedings of the National Academy of Sciences of the United States of America", "id" : "ITEM-1", "issue" : "10", "issued" : { "date-parts" : [ [ "2003" ] ] }, "page" : "6115-6120", "title" : "Folding quality control in the export of proteins by the bacterial twin-arginine translocation pathway.", "type" : "article-journal", "volume" : "100" }, "uris" : [ "http://www.mendeley.com/documents/?uuid=1763492c-ced7-4a7b-b63c-2d2c94363488" ] } ], "mendeley" : { "formattedCitation" : "(10)", "plainTextFormattedCitation" : "(10)", "previouslyFormattedCitation" : "(10)" }, "properties" : { "noteIndex" : 0 }, "schema" : "https://github.com/citation-style-language/schema/raw/master/csl-citation.json" }</w:instrText>
      </w:r>
      <w:r w:rsidR="00D414FA">
        <w:fldChar w:fldCharType="separate"/>
      </w:r>
      <w:r w:rsidR="00D414FA" w:rsidRPr="00D414FA">
        <w:rPr>
          <w:noProof/>
        </w:rPr>
        <w:t>(10)</w:t>
      </w:r>
      <w:r w:rsidR="00D414FA">
        <w:fldChar w:fldCharType="end"/>
      </w:r>
      <w:r w:rsidRPr="00FE5C93">
        <w:t xml:space="preserve">. </w:t>
      </w:r>
      <w:r w:rsidR="00EA05FF" w:rsidRPr="00FE5C93">
        <w:t xml:space="preserve">Substrate </w:t>
      </w:r>
      <w:r w:rsidR="006A4903">
        <w:t>protein recognition by</w:t>
      </w:r>
      <w:r w:rsidR="006A4903" w:rsidRPr="00FE5C93">
        <w:t xml:space="preserve"> </w:t>
      </w:r>
      <w:r w:rsidR="00EA05FF" w:rsidRPr="00FE5C93">
        <w:t xml:space="preserve">the </w:t>
      </w:r>
      <w:proofErr w:type="spellStart"/>
      <w:r w:rsidR="00EA05FF" w:rsidRPr="00FE5C93">
        <w:t>TatBC</w:t>
      </w:r>
      <w:proofErr w:type="spellEnd"/>
      <w:r w:rsidR="00EA05FF" w:rsidRPr="00FE5C93">
        <w:t xml:space="preserve"> complex subsequently results in the recruitment and </w:t>
      </w:r>
      <w:proofErr w:type="spellStart"/>
      <w:r w:rsidR="00EA05FF" w:rsidRPr="00FE5C93">
        <w:t>oligomerization</w:t>
      </w:r>
      <w:proofErr w:type="spellEnd"/>
      <w:r w:rsidR="00EA05FF" w:rsidRPr="00FE5C93">
        <w:t xml:space="preserve"> of </w:t>
      </w:r>
      <w:proofErr w:type="spellStart"/>
      <w:r w:rsidR="00EA05FF" w:rsidRPr="00FE5C93">
        <w:t>TatA</w:t>
      </w:r>
      <w:proofErr w:type="spellEnd"/>
      <w:r w:rsidR="00EA05FF" w:rsidRPr="00FE5C93">
        <w:t xml:space="preserve"> </w:t>
      </w:r>
      <w:proofErr w:type="spellStart"/>
      <w:r w:rsidR="00EA05FF" w:rsidRPr="00FE5C93">
        <w:t>protomers</w:t>
      </w:r>
      <w:proofErr w:type="spellEnd"/>
      <w:r w:rsidR="00EA05FF" w:rsidRPr="00FE5C93">
        <w:t xml:space="preserve"> to form the active translocon pore</w:t>
      </w:r>
      <w:r w:rsidR="00885851" w:rsidRPr="00FE5C93">
        <w:t xml:space="preserve"> using energy from the proton motive force</w:t>
      </w:r>
      <w:r w:rsidR="00D414FA">
        <w:t xml:space="preserve"> </w:t>
      </w:r>
      <w:r w:rsidR="00D414FA">
        <w:fldChar w:fldCharType="begin" w:fldLock="1"/>
      </w:r>
      <w:r w:rsidR="00D414FA">
        <w:instrText>ADDIN CSL_CITATION { "citationItems" : [ { "id" : "ITEM-1", "itemData" : { "DOI" : "10.1073/pnas.1306738110", "author" : [ { "dropping-particle" : "", "family" : "Alcock", "given" : "Felicity", "non-dropping-particle" : "", "parse-names" : false, "suffix" : "" }, { "dropping-particle" : "", "family" : "Baker", "given" : "Matthew A B", "non-dropping-particle" : "", "parse-names" : false, "suffix" : "" }, { "dropping-particle" : "", "family" : "Greene", "given" : "Nicholas P", "non-dropping-particle" : "", "parse-names" : false, "suffix" : "" }, { "dropping-particle" : "", "family" : "Palmer", "given" : "Tracy", "non-dropping-particle" : "", "parse-names" : false, "suffix" : "" }, { "dropping-particle" : "", "family" : "Wallace", "given" : "Mark I", "non-dropping-particle" : "", "parse-names" : false, "suffix" : "" }, { "dropping-particle" : "", "family" : "Berks", "given" : "Ben C", "non-dropping-particle" : "", "parse-names" : false, "suffix" : "" } ], "id" : "ITEM-1", "issued" : { "date-parts" : [ [ "2013" ] ] }, "title" : "Live cell imaging shows reversible assembly of the TatA component of the twin-arginine protein transport system", "type" : "article-journal" }, "uris" : [ "http://www.mendeley.com/documents/?uuid=7e261935-f863-4ff2-8c89-fd5d712c381e" ] }, { "id" : "ITEM-2", "itemData" : { "DOI" : "10.1074/jbc.M512453200", "ISBN" : "0021-9258 (Print)\\r0021-9258 (Linking)", "ISSN" : "00219258", "PMID" : "16407186", "abstract" : "The Tat (twin arginine translocation) systems of thylakoids and bacteria transport fully folded protein substrates without breaching the permeability barrier of the membrane. Two components of the thylakoid system, cpTatC and Hcf106, compose a precursor-bound receptor complex. The third component, Tha4, assembles with the precursor-bound receptor complex for the translocation step and is thought to compose at least part of the protein-conducting channel. Here, we used two different cross-linking approaches to explore the organization of Tha4 in the translocase. These cross-linking techniques showed that transition to an active protein transport state resulted in an alignment of the Tha4 amphipathic helix and C-terminal tail domains to form Tha4 oligomers. Oligomerization required functional Tha4, a twin arginine signal peptide, and an active cpTatC-Hcf106 receptor complex. The spectrum of oligomers obtained was independent of the mature folded domain of the precursor. We propose a trapdoor mechanism for translocation whereby aligned oligomers of Tha4 amphipathic helices fold into the membrane to allow formfitting passage of precursor proteins.", "author" : [ { "dropping-particle" : "", "family" : "Dabney-Smith", "given" : "Carole", "non-dropping-particle" : "", "parse-names" : false, "suffix" : "" }, { "dropping-particle" : "", "family" : "Mori", "given" : "Hiroki", "non-dropping-particle" : "", "parse-names" : false, "suffix" : "" }, { "dropping-particle" : "", "family" : "Cline", "given" : "Kenneth", "non-dropping-particle" : "", "parse-names" : false, "suffix" : "" } ], "container-title" : "Journal of Biological Chemistry", "id" : "ITEM-2", "issue" : "9", "issued" : { "date-parts" : [ [ "2006" ] ] }, "page" : "5476-5483", "title" : "Oligomers of Tha4 organize at the thylakoid Tat translocase during protein transport", "type" : "article-journal", "volume" : "281" }, "uris" : [ "http://www.mendeley.com/documents/?uuid=31745637-0894-436b-b184-8fe7d8dd9d86" ] } ], "mendeley" : { "formattedCitation" : "(77,78)", "plainTextFormattedCitation" : "(77,78)", "previouslyFormattedCitation" : "(77,78)" }, "properties" : { "noteIndex" : 0 }, "schema" : "https://github.com/citation-style-language/schema/raw/master/csl-citation.json" }</w:instrText>
      </w:r>
      <w:r w:rsidR="00D414FA">
        <w:fldChar w:fldCharType="separate"/>
      </w:r>
      <w:r w:rsidR="00D414FA" w:rsidRPr="00D414FA">
        <w:rPr>
          <w:noProof/>
        </w:rPr>
        <w:t>(77,78)</w:t>
      </w:r>
      <w:r w:rsidR="00D414FA">
        <w:fldChar w:fldCharType="end"/>
      </w:r>
      <w:r w:rsidR="0074182D">
        <w:t xml:space="preserve">. </w:t>
      </w:r>
      <w:r w:rsidR="00EA05FF" w:rsidRPr="00FE5C93">
        <w:t xml:space="preserve">As the </w:t>
      </w:r>
      <w:r w:rsidR="006A4903" w:rsidRPr="006A4903">
        <w:t>purported</w:t>
      </w:r>
      <w:r w:rsidR="00885851" w:rsidRPr="00FE5C93">
        <w:t xml:space="preserve"> protein-</w:t>
      </w:r>
      <w:r w:rsidR="00EA05FF" w:rsidRPr="00FE5C93">
        <w:t xml:space="preserve">conducting channel, the </w:t>
      </w:r>
      <w:proofErr w:type="spellStart"/>
      <w:r w:rsidR="00EA05FF" w:rsidRPr="00FE5C93">
        <w:t>TatA</w:t>
      </w:r>
      <w:proofErr w:type="spellEnd"/>
      <w:r w:rsidR="00EA05FF" w:rsidRPr="00FE5C93">
        <w:t xml:space="preserve"> </w:t>
      </w:r>
      <w:r w:rsidR="00885851" w:rsidRPr="00FE5C93">
        <w:t>multi-</w:t>
      </w:r>
      <w:proofErr w:type="spellStart"/>
      <w:r w:rsidR="00885851" w:rsidRPr="00FE5C93">
        <w:t>protomer</w:t>
      </w:r>
      <w:proofErr w:type="spellEnd"/>
      <w:r w:rsidR="00885851" w:rsidRPr="00FE5C93">
        <w:t xml:space="preserve"> </w:t>
      </w:r>
      <w:r w:rsidR="00EA05FF" w:rsidRPr="00FE5C93">
        <w:t>pore</w:t>
      </w:r>
      <w:r w:rsidR="00885851" w:rsidRPr="00FE5C93">
        <w:t xml:space="preserve"> unit</w:t>
      </w:r>
      <w:r w:rsidR="00EA05FF" w:rsidRPr="00FE5C93">
        <w:t xml:space="preserve"> </w:t>
      </w:r>
      <w:r w:rsidRPr="00FE5C93">
        <w:t xml:space="preserve">must be large enough to permit passage of large protein substrates possessing secondary, tertiary, and </w:t>
      </w:r>
      <w:r w:rsidR="006A4903">
        <w:t>in many cases</w:t>
      </w:r>
      <w:r w:rsidR="006A4903" w:rsidRPr="00FE5C93">
        <w:t xml:space="preserve"> </w:t>
      </w:r>
      <w:r w:rsidRPr="00FE5C93">
        <w:t>quaternary structure</w:t>
      </w:r>
      <w:r w:rsidR="006A4903">
        <w:t xml:space="preserve"> with sizes ranging from ~10 </w:t>
      </w:r>
      <w:proofErr w:type="spellStart"/>
      <w:r w:rsidR="006A4903">
        <w:t>kDa</w:t>
      </w:r>
      <w:proofErr w:type="spellEnd"/>
      <w:r w:rsidR="006A4903">
        <w:t xml:space="preserve"> to ~140kDa</w:t>
      </w:r>
      <w:r w:rsidR="00D414FA">
        <w:t xml:space="preserve"> </w:t>
      </w:r>
      <w:r w:rsidR="00D414FA">
        <w:fldChar w:fldCharType="begin" w:fldLock="1"/>
      </w:r>
      <w:r w:rsidR="00D414FA">
        <w:instrText>ADDIN CSL_CITATION { "citationItems" : [ { "id" : "ITEM-1", "itemData" : { "DOI" : "10.1016/S0022-2836(02)00820-3", "ISBN" : "0022-2836 (Print)\\r0022-2836 (Linking)", "ISSN" : "00222836", "PMID" : "12367533", "abstract" : "The Escherichia coli Tat apparatus is a protein translocation system that serves to export folded proteins across the inner membrane. The integral membrane proteins TatA, TatB and TatC are essential components of this pathway. Substrate proteins are directed to the Tat apparatus by specialized N-terminal signal peptides bearing a consensus twin-arginine sequence motif. Here we have systematically examined the Tat complexes that can be purified from overproducing strains. Our data suggest that the TatA, TatB and TatC proteins are found in at least two major types of high molecular mass complex in detergent solution, one consisting predominantly of TatA but with a small quantity of TatB, and the other based on a TatBC unit but also containing some TatA protein. The latter complex is shown to be capable of binding a Tat signal peptide. Using an alternative purification strategy we show that it is possible to isolate a TatABC complex containing a high molar excess of the TatA component. ?? 2002 Elsevier Science Ltd. All rights reserved.", "author" : [ { "dropping-particle" : "", "family" : "Leeuw", "given" : "Erik", "non-dropping-particle" : "De", "parse-names" : false, "suffix" : "" }, { "dropping-particle" : "", "family" : "Granjon", "given" : "Thierry", "non-dropping-particle" : "", "parse-names" : false, "suffix" : "" }, { "dropping-particle" : "", "family" : "Porcelli", "given" : "Ida", "non-dropping-particle" : "", "parse-names" : false, "suffix" : "" }, { "dropping-particle" : "", "family" : "Alami", "given" : "Meriem", "non-dropping-particle" : "", "parse-names" : false, "suffix" : "" }, { "dropping-particle" : "", "family" : "Carr", "given" : "Stephen B.", "non-dropping-particle" : "", "parse-names" : false, "suffix" : "" }, { "dropping-particle" : "", "family" : "M\u00fcller", "given" : "Matthias", "non-dropping-particle" : "", "parse-names" : false, "suffix" : "" }, { "dropping-particle" : "", "family" : "Sargent", "given" : "Frank", "non-dropping-particle" : "", "parse-names" : false, "suffix" : "" }, { "dropping-particle" : "", "family" : "Palmer", "given" : "Tracy", "non-dropping-particle" : "", "parse-names" : false, "suffix" : "" }, { "dropping-particle" : "", "family" : "Berks", "given" : "Ben C.", "non-dropping-particle" : "", "parse-names" : false, "suffix" : "" } ], "container-title" : "Journal of Molecular Biology", "id" : "ITEM-1", "issue" : "5", "issued" : { "date-parts" : [ [ "2002" ] ] }, "page" : "1135-1146", "title" : "Oligomeric properties and signal peptide binding by Escherichia coli Tat protein transport complexes", "type" : "article-journal", "volume" : "322" }, "uris" : [ "http://www.mendeley.com/documents/?uuid=a465c5a9-d94c-4fa0-9e51-8820d0441292" ] }, { "id" : "ITEM-2", "itemData" : { "DOI" : "10.1074/jbc.M509570200", "ISBN" : "0021-9258 (Print)", "ISSN" : "00219258", "PMID" : "16263723", "abstract" : "In Escherichia coli, the Tat system does not translocate Tat signal sequence fused PhoA (RR-PhoA), as it requires disulfide formation for folding. Here we show that such a RR-PhoA construct can be efficiently targeted to the Tat translocon, but the transport is not completed. RR-PhoA is detectable in a 580-kDa TatBC-containing complex, which is the first substrate-bound TatBC complex detected in a bacterial system so far. A second TatBC complex near 440 kDa comprises most of the TatB and TatC but is devoid of RR-PhoA. The targeting of PhoA to the Tat translocon depends on the twin-arginine motif and results in severe growth defects. This physiological effect is likely to be due to proton leakage at the cytoplasmic membrane. The results point to mechanistic incompatibilities of the Tat system with unfolded proteins such as RR-PhoA. There does not exist an intrinsic quality control at the TatBC complex itself, although correct folding is inevitable for Tat-dependent translocation.", "author" : [ { "dropping-particle" : "", "family" : "Richter", "given" : "Silke", "non-dropping-particle" : "", "parse-names" : false, "suffix" : "" }, { "dropping-particle" : "", "family" : "Br\u00fcser", "given" : "Thomas", "non-dropping-particle" : "", "parse-names" : false, "suffix" : "" } ], "container-title" : "Journal of Biological Chemistry", "id" : "ITEM-2", "issue" : "52", "issued" : { "date-parts" : [ [ "2005" ] ] }, "page" : "42723-42730", "title" : "Targeting of unfolded PhoA to the TAT translocon of Escherichia coli", "type" : "article-journal", "volume" : "280" }, "uris" : [ "http://www.mendeley.com/documents/?uuid=30f80573-ab30-478c-a8f0-fa1bdce41d6c" ] }, { "id" : "ITEM-3", "itemData" : { "DOI" : "10.1074/jbc.M111.292565", "ISBN" : "0049761203527", "ISSN" : "00219258", "PMID" : "22041896", "abstract" : "Twin-arginine translocation (Tat) is a unique protein transport pathway in bacteria, archaea, and plastids. It mediates the transmembrane transport of fully folded proteins, which harbor a consensus twin-arginine motif in their signal sequences. In Gram-negative bacteria and plant chloroplasts, three membrane proteins, named TatA, TatB, and TatC, are required to enable Tat translocation. Available data suggest that TatA assembles into oligomeric pore-like structures that might function as the protein conduit across the lipid bilayer. Using site-specific photo-cross-linking, we have investigated the molecular environment of TatA under resting and translocating conditions. We find that monomeric TatA is an early interacting partner of functionally targeted Tat substrates. This interaction with TatA likely precedes translocation of Tat substrates and is influenced by the proton-motive force. It strictly depends on the presence of TatB and TatC, the latter of which is shown to make contacts with the transmembrane helix of TatA. ", "author" : [ { "dropping-particle" : "", "family" : "Fr\u00f6bel", "given" : "Julia", "non-dropping-particle" : "", "parse-names" : false, "suffix" : "" }, { "dropping-particle" : "", "family" : "Rose", "given" : "Patrick", "non-dropping-particle" : "", "parse-names" : false, "suffix" : "" }, { "dropping-particle" : "", "family" : "M\u00fcller", "given" : "Matthias", "non-dropping-particle" : "", "parse-names" : false, "suffix" : "" } ], "container-title" : "Journal of Biological Chemistry", "id" : "ITEM-3", "issue" : "51", "issued" : { "date-parts" : [ [ "2011" ] ] }, "page" : "43679-43689", "title" : "Early contacts between substrate proteins and TatA translocase component in twin-arginine translocation", "type" : "article-journal", "volume" : "286" }, "uris" : [ "http://www.mendeley.com/documents/?uuid=7860e87a-cfd5-4163-94ce-1a0ffc4f94c8" ] } ], "mendeley" : { "formattedCitation" : "(79\u201381)", "plainTextFormattedCitation" : "(79\u201381)", "previouslyFormattedCitation" : "(79\u201381)" }, "properties" : { "noteIndex" : 0 }, "schema" : "https://github.com/citation-style-language/schema/raw/master/csl-citation.json" }</w:instrText>
      </w:r>
      <w:r w:rsidR="00D414FA">
        <w:fldChar w:fldCharType="separate"/>
      </w:r>
      <w:r w:rsidR="00D414FA" w:rsidRPr="00D414FA">
        <w:rPr>
          <w:noProof/>
        </w:rPr>
        <w:t>(79–81)</w:t>
      </w:r>
      <w:r w:rsidR="00D414FA">
        <w:fldChar w:fldCharType="end"/>
      </w:r>
      <w:r w:rsidR="00885851" w:rsidRPr="00FE5C93">
        <w:t xml:space="preserve">. </w:t>
      </w:r>
      <w:r w:rsidR="00BF4180" w:rsidRPr="00FE5C93">
        <w:t>Following translocation initiation</w:t>
      </w:r>
      <w:r w:rsidR="00B03B50" w:rsidRPr="00FE5C93">
        <w:t xml:space="preserve"> from the </w:t>
      </w:r>
      <w:proofErr w:type="spellStart"/>
      <w:r w:rsidR="00B03B50" w:rsidRPr="00FE5C93">
        <w:t>TatBC</w:t>
      </w:r>
      <w:proofErr w:type="spellEnd"/>
      <w:r w:rsidR="00B03B50" w:rsidRPr="00FE5C93">
        <w:t xml:space="preserve"> recognition unit, s</w:t>
      </w:r>
      <w:r w:rsidR="00885851" w:rsidRPr="00FE5C93">
        <w:t xml:space="preserve">ubstrates are translocated </w:t>
      </w:r>
      <w:r w:rsidR="00BF4180" w:rsidRPr="00FE5C93">
        <w:t>through</w:t>
      </w:r>
      <w:r w:rsidR="005A420B">
        <w:t xml:space="preserve"> the</w:t>
      </w:r>
      <w:r w:rsidR="00BF4180" w:rsidRPr="00FE5C93">
        <w:t xml:space="preserve"> </w:t>
      </w:r>
      <w:proofErr w:type="spellStart"/>
      <w:r w:rsidR="00BF4180" w:rsidRPr="00FE5C93">
        <w:t>TatA</w:t>
      </w:r>
      <w:proofErr w:type="spellEnd"/>
      <w:r w:rsidR="005A420B">
        <w:t xml:space="preserve"> </w:t>
      </w:r>
      <w:proofErr w:type="spellStart"/>
      <w:r w:rsidR="005A420B">
        <w:t>multimer</w:t>
      </w:r>
      <w:proofErr w:type="spellEnd"/>
      <w:r w:rsidR="005A420B">
        <w:t xml:space="preserve"> pore</w:t>
      </w:r>
      <w:r w:rsidR="00BF4180" w:rsidRPr="00FE5C93">
        <w:t xml:space="preserve"> </w:t>
      </w:r>
      <w:r w:rsidR="00885851" w:rsidRPr="00FE5C93">
        <w:t>across the cytoplasmic membrane</w:t>
      </w:r>
      <w:r w:rsidR="00C16D19" w:rsidRPr="00FE5C93">
        <w:t xml:space="preserve"> utilizing </w:t>
      </w:r>
      <w:r w:rsidR="00B03B50" w:rsidRPr="00FE5C93">
        <w:t>the electrochemical gradient</w:t>
      </w:r>
      <w:r w:rsidR="00D414FA">
        <w:t xml:space="preserve"> </w:t>
      </w:r>
      <w:r w:rsidR="00D414FA">
        <w:fldChar w:fldCharType="begin" w:fldLock="1"/>
      </w:r>
      <w:r w:rsidR="0043515B">
        <w:instrText>ADDIN CSL_CITATION { "citationItems" : [ { "id" : "ITEM-1", "itemData" : { "DOI" : "10.1016/S0022-2836(02)00820-3", "ISBN" : "0022-2836 (Print)\\r0022-2836 (Linking)", "ISSN" : "00222836", "PMID" : "12367533", "abstract" : "The Escherichia coli Tat apparatus is a protein translocation system that serves to export folded proteins across the inner membrane. The integral membrane proteins TatA, TatB and TatC are essential components of this pathway. Substrate proteins are directed to the Tat apparatus by specialized N-terminal signal peptides bearing a consensus twin-arginine sequence motif. Here we have systematically examined the Tat complexes that can be purified from overproducing strains. Our data suggest that the TatA, TatB and TatC proteins are found in at least two major types of high molecular mass complex in detergent solution, one consisting predominantly of TatA but with a small quantity of TatB, and the other based on a TatBC unit but also containing some TatA protein. The latter complex is shown to be capable of binding a Tat signal peptide. Using an alternative purification strategy we show that it is possible to isolate a TatABC complex containing a high molar excess of the TatA component. ?? 2002 Elsevier Science Ltd. All rights reserved.", "author" : [ { "dropping-particle" : "", "family" : "Leeuw", "given" : "Erik", "non-dropping-particle" : "De", "parse-names" : false, "suffix" : "" }, { "dropping-particle" : "", "family" : "Granjon", "given" : "Thierry", "non-dropping-particle" : "", "parse-names" : false, "suffix" : "" }, { "dropping-particle" : "", "family" : "Porcelli", "given" : "Ida", "non-dropping-particle" : "", "parse-names" : false, "suffix" : "" }, { "dropping-particle" : "", "family" : "Alami", "given" : "Meriem", "non-dropping-particle" : "", "parse-names" : false, "suffix" : "" }, { "dropping-particle" : "", "family" : "Carr", "given" : "Stephen B.", "non-dropping-particle" : "", "parse-names" : false, "suffix" : "" }, { "dropping-particle" : "", "family" : "M\u00fcller", "given" : "Matthias", "non-dropping-particle" : "", "parse-names" : false, "suffix" : "" }, { "dropping-particle" : "", "family" : "Sargent", "given" : "Frank", "non-dropping-particle" : "", "parse-names" : false, "suffix" : "" }, { "dropping-particle" : "", "family" : "Palmer", "given" : "Tracy", "non-dropping-particle" : "", "parse-names" : false, "suffix" : "" }, { "dropping-particle" : "", "family" : "Berks", "given" : "Ben C.", "non-dropping-particle" : "", "parse-names" : false, "suffix" : "" } ], "container-title" : "Journal of Molecular Biology", "id" : "ITEM-1", "issue" : "5", "issued" : { "date-parts" : [ [ "2002" ] ] }, "page" : "1135-1146", "title" : "Oligomeric properties and signal peptide binding by Escherichia coli Tat protein transport complexes", "type" : "article-journal", "volume" : "322" }, "uris" : [ "http://www.mendeley.com/documents/?uuid=a465c5a9-d94c-4fa0-9e51-8820d0441292" ] }, { "id" : "ITEM-2", "itemData" : { "DOI" : "10.1073/pnas.0503558102", "ISBN" : "0027-8424 (Print)\\r0027-8424 (Linking)", "ISSN" : "0027-8424", "PMID" : "16027357", "abstract" : "The Tat system mediates Sec-independent transport of folded precursor proteins across the bacterial plasma membrane or the chloroplast thylakoid membrane. Tat transport involves distinct high-molecular-weight TatA and TatBC complexes. Here we report the 3D architecture of the TatA complex from Escherichia coli obtained by single-particle electron microscopy and random conical tilt reconstruction. TatA forms ring-shaped structures of variable diameter in which the internal channels are large enough to accommodate known Tat substrate proteins. This morphology strongly supports the proposal that TatA forms the protein-conducting channel of the Tat system. One end of the channel is closed by a lid that might gate access to the channel. On the basis of previous protease accessibility measurements, the lid is likely to be located at the cytoplasmic side of the membrane. The observed variation in TatA diameter suggests a model for Tat transport in which the number of TatA protomers changes to match the size of the channel to the size of the substrate being transported. Such dynamic close packing would provide a mechanism to maintain the membrane permeability barrier during transport.", "author" : [ { "dropping-particle" : "", "family" : "Gohlke", "given" : "Ulrich", "non-dropping-particle" : "", "parse-names" : false, "suffix" : "" }, { "dropping-particle" : "", "family" : "Pullan", "given" : "Lee", "non-dropping-particle" : "", "parse-names" : false, "suffix" : "" }, { "dropping-particle" : "", "family" : "McDevitt", "given" : "Christopher A", "non-dropping-particle" : "", "parse-names" : false, "suffix" : "" }, { "dropping-particle" : "", "family" : "Porcelli", "given" : "Ida", "non-dropping-particle" : "", "parse-names" : false, "suffix" : "" }, { "dropping-particle" : "", "family" : "Leeuw", "given" : "Erik", "non-dropping-particle" : "de", "parse-names" : false, "suffix" : "" }, { "dropping-particle" : "", "family" : "Palmer", "given" : "Tracy", "non-dropping-particle" : "", "parse-names" : false, "suffix" : "" }, { "dropping-particle" : "", "family" : "Saibil", "given" : "Helen R", "non-dropping-particle" : "", "parse-names" : false, "suffix" : "" }, { "dropping-particle" : "", "family" : "Berks", "given" : "Ben C", "non-dropping-particle" : "", "parse-names" : false, "suffix" : "" } ], "container-title" : "Proceedings of the National Academy of Sciences of the United States of America", "id" : "ITEM-2", "issue" : "30", "issued" : { "date-parts" : [ [ "2005" ] ] }, "page" : "10482-6", "title" : "The TatA component of the twin-arginine protein transport system forms channel complexes of variable diameter.", "type" : "article-journal", "volume" : "102" }, "uris" : [ "http://www.mendeley.com/documents/?uuid=654ee53f-3977-4e57-b1ab-f0166d566b58" ] }, { "id" : "ITEM-3", "itemData" : { "DOI" : "10.1083/jcb.200702082", "ISSN" : "00219525", "PMID" : "17908913", "abstract" : "The twin-arginine translocation (Tat) pathway in Escherichia coli transports fully folded and assembled proteins across the energy-transducing periplasmic membrane. In chloroplasts, Tat transport requires energy input only from the proton motive force. To elucidate the mechanism and energetics of bacterial Tat protein transport, we developed an efficient in vitro transport assay using TatABC-enriched inverted membrane vesicles and the physiological precursor pre-SufI. We report transport efficiencies of 60-80% for nanomolar pre-SufI concentrations. Dissipation of the pH gradient does not reduce pre-SufI transport efficiency. Instead, pre-SufI transport requires at least two electrical potential (Deltapsi)-dependent steps that differ in both the duration and minimum magnitude of the required Deltapsi. The data are consistent with a model in which a substantial Deltapsi of short duration is required for an early transport step, and in which a small Deltapsi of long duration is necessary to drive a later transport step.", "author" : [ { "dropping-particle" : "", "family" : "Bageshwar", "given" : "Umesh K.", "non-dropping-particle" : "", "parse-names" : false, "suffix" : "" }, { "dropping-particle" : "", "family" : "Musser", "given" : "Siegfried M.", "non-dropping-particle" : "", "parse-names" : false, "suffix" : "" } ], "container-title" : "Journal of Cell Biology", "id" : "ITEM-3", "issue" : "1", "issued" : { "date-parts" : [ [ "2007" ] ] }, "page" : "87-99", "title" : "Two electrical potential-dependent steps are required for transport by the Escherichia coli Tat machinery", "type" : "article-journal", "volume" : "179" }, "uris" : [ "http://www.mendeley.com/documents/?uuid=e21a3ef7-837c-458d-8a86-ebd791ad69b7" ] }, { "id" : "ITEM-4", "itemData" : { "DOI" : "10.1073/pnas.1306738110", "author" : [ { "dropping-particle" : "", "family" : "Alcock", "given" : "Felicity", "non-dropping-particle" : "", "parse-names" : false, "suffix" : "" }, { "dropping-particle" : "", "family" : "Baker", "given" : "Matthew A B", "non-dropping-particle" : "", "parse-names" : false, "suffix" : "" }, { "dropping-particle" : "", "family" : "Greene", "given" : "Nicholas P", "non-dropping-particle" : "", "parse-names" : false, "suffix" : "" }, { "dropping-particle" : "", "family" : "Palmer", "given" : "Tracy", "non-dropping-particle" : "", "parse-names" : false, "suffix" : "" }, { "dropping-particle" : "", "family" : "Wallace", "given" : "Mark I", "non-dropping-particle" : "", "parse-names" : false, "suffix" : "" }, { "dropping-particle" : "", "family" : "Berks", "given" : "Ben C", "non-dropping-particle" : "", "parse-names" : false, "suffix" : "" } ], "id" : "ITEM-4", "issued" : { "date-parts" : [ [ "2013" ] ] }, "title" : "Live cell imaging shows reversible assembly of the TatA component of the twin-arginine protein transport system", "type" : "article-journal" }, "uris" : [ "http://www.mendeley.com/documents/?uuid=7e261935-f863-4ff2-8c89-fd5d712c381e" ] }, { "id" : "ITEM-5", "itemData" : { "DOI" : "10.1074/jbc.M111.292565", "ISBN" : "0049761203527", "ISSN" : "00219258", "PMID" : "22041896", "abstract" : "Twin-arginine translocation (Tat) is a unique protein transport pathway in bacteria, archaea, and plastids. It mediates the transmembrane transport of fully folded proteins, which harbor a consensus twin-arginine motif in their signal sequences. In Gram-negative bacteria and plant chloroplasts, three membrane proteins, named TatA, TatB, and TatC, are required to enable Tat translocation. Available data suggest that TatA assembles into oligomeric pore-like structures that might function as the protein conduit across the lipid bilayer. Using site-specific photo-cross-linking, we have investigated the molecular environment of TatA under resting and translocating conditions. We find that monomeric TatA is an early interacting partner of functionally targeted Tat substrates. This interaction with TatA likely precedes translocation of Tat substrates and is influenced by the proton-motive force. It strictly depends on the presence of TatB and TatC, the latter of which is shown to make contacts with the transmembrane helix of TatA. ", "author" : [ { "dropping-particle" : "", "family" : "Fr\u00f6bel", "given" : "Julia", "non-dropping-particle" : "", "parse-names" : false, "suffix" : "" }, { "dropping-particle" : "", "family" : "Rose", "given" : "Patrick", "non-dropping-particle" : "", "parse-names" : false, "suffix" : "" }, { "dropping-particle" : "", "family" : "M\u00fcller", "given" : "Matthias", "non-dropping-particle" : "", "parse-names" : false, "suffix" : "" } ], "container-title" : "Journal of Biological Chemistry", "id" : "ITEM-5", "issue" : "51", "issued" : { "date-parts" : [ [ "2011" ] ] }, "page" : "43679-43689", "title" : "Early contacts between substrate proteins and TatA translocase component in twin-arginine translocation", "type" : "article-journal", "volume" : "286" }, "uris" : [ "http://www.mendeley.com/documents/?uuid=7860e87a-cfd5-4163-94ce-1a0ffc4f94c8" ] }, { "id" : "ITEM-6", "itemData" : { "DOI" : "10.1074/jbc.M512733200", "ISBN" : "0021-9258 (Print)\\r0021-9258 (Linking)", "ISSN" : "00219258", "PMID" : "16407185", "abstract" : "The thylakoid twin arginine protein translocation (Tat) system operates by a cyclical mechanism in which precursors bind to a cpTatC-Hcf106 receptor complex, which then recruits Tha4 to form the translocase. After translocation, the translocase disassembles. Here, we fine-mapped initial interactions between precursors and the components of the receptor complex. Precursors with (Tmd)Phe substitutions in the signal peptide and early mature domain were bound to thylakoids and photo-cross-linked to components. cpTatC and Hcf106 were found to interact with different regions of the signal peptide. cpTatC cross-linked strongly to residues in the immediate vicinity of the twin arginine motif. Hcf106 cross-linked less strongly to residues in the hydrophobic core and the early mature domain. To determine whether precursors must leave their initial sites of interaction during translocation, cross-linked precursors were subjected to protein transport conditions. tOE17 cross-linked to cpTatC was efficiently translocated, indicating that the mature domain of the precursor can be translocated while the signal peptide remains anchored to the receptor complex.", "author" : [ { "dropping-particle" : "", "family" : "G\u00e9rard", "given" : "Fabien", "non-dropping-particle" : "", "parse-names" : false, "suffix" : "" }, { "dropping-particle" : "", "family" : "Cline", "given" : "Kenneth", "non-dropping-particle" : "", "parse-names" : false, "suffix" : "" } ], "container-title" : "Journal of Biological Chemistry", "id" : "ITEM-6", "issue" : "10", "issued" : { "date-parts" : [ [ "2006" ] ] }, "page" : "6130-6135", "title" : "Efficient twin arginine translocation (Tat) pathway transport of a precursor protein covalently anchored to its initial cpTatC binding site", "type" : "article-journal", "volume" : "281" }, "uris" : [ "http://www.mendeley.com/documents/?uuid=9289f087-bc70-49da-9147-629bb790b02d" ] } ], "mendeley" : { "formattedCitation" : "(77,79,81\u201384)", "plainTextFormattedCitation" : "(77,79,81\u201384)", "previouslyFormattedCitation" : "(77,79,81\u201384)" }, "properties" : { "noteIndex" : 0 }, "schema" : "https://github.com/citation-style-language/schema/raw/master/csl-citation.json" }</w:instrText>
      </w:r>
      <w:r w:rsidR="00D414FA">
        <w:fldChar w:fldCharType="separate"/>
      </w:r>
      <w:r w:rsidR="00D414FA" w:rsidRPr="00D414FA">
        <w:rPr>
          <w:noProof/>
        </w:rPr>
        <w:t>(77,79,81–84)</w:t>
      </w:r>
      <w:r w:rsidR="00D414FA">
        <w:fldChar w:fldCharType="end"/>
      </w:r>
      <w:r w:rsidR="00C16D19" w:rsidRPr="00FE5C93">
        <w:t xml:space="preserve">. </w:t>
      </w:r>
      <w:r w:rsidR="00BF4180" w:rsidRPr="00FE5C93">
        <w:t>Several studies have found that the substrate</w:t>
      </w:r>
      <w:r w:rsidR="005A420B">
        <w:t xml:space="preserve"> protein interacts</w:t>
      </w:r>
      <w:r w:rsidR="00BF4180" w:rsidRPr="00FE5C93">
        <w:t xml:space="preserve"> </w:t>
      </w:r>
      <w:r w:rsidR="005A420B">
        <w:t>with</w:t>
      </w:r>
      <w:r w:rsidR="00BF4180" w:rsidRPr="00FE5C93">
        <w:t xml:space="preserve"> </w:t>
      </w:r>
      <w:proofErr w:type="spellStart"/>
      <w:r w:rsidR="00BF4180" w:rsidRPr="00FE5C93">
        <w:t>TatA</w:t>
      </w:r>
      <w:proofErr w:type="spellEnd"/>
      <w:r w:rsidR="00BF4180" w:rsidRPr="00FE5C93">
        <w:t xml:space="preserve"> and </w:t>
      </w:r>
      <w:proofErr w:type="spellStart"/>
      <w:r w:rsidR="00BF4180" w:rsidRPr="00FE5C93">
        <w:t>TatBC</w:t>
      </w:r>
      <w:proofErr w:type="spellEnd"/>
      <w:r w:rsidR="00BF4180" w:rsidRPr="00FE5C93">
        <w:t xml:space="preserve"> separately, suggesting that the translocon is not fully assembled </w:t>
      </w:r>
      <w:r w:rsidR="0035181C" w:rsidRPr="00FE5C93">
        <w:t>until receiving a substrate</w:t>
      </w:r>
      <w:r w:rsidR="00D414FA">
        <w:t xml:space="preserve"> </w:t>
      </w:r>
      <w:r w:rsidR="0043515B">
        <w:fldChar w:fldCharType="begin" w:fldLock="1"/>
      </w:r>
      <w:r w:rsidR="0005465C">
        <w:instrText>ADDIN CSL_CITATION { "citationItems" : [ { "id" : "ITEM-1", "itemData" : { "DOI" : "10.1074/jbc.M509570200", "ISBN" : "0021-9258 (Print)", "ISSN" : "00219258", "PMID" : "16263723", "abstract" : "In Escherichia coli, the Tat system does not translocate Tat signal sequence fused PhoA (RR-PhoA), as it requires disulfide formation for folding. Here we show that such a RR-PhoA construct can be efficiently targeted to the Tat translocon, but the transport is not completed. RR-PhoA is detectable in a 580-kDa TatBC-containing complex, which is the first substrate-bound TatBC complex detected in a bacterial system so far. A second TatBC complex near 440 kDa comprises most of the TatB and TatC but is devoid of RR-PhoA. The targeting of PhoA to the Tat translocon depends on the twin-arginine motif and results in severe growth defects. This physiological effect is likely to be due to proton leakage at the cytoplasmic membrane. The results point to mechanistic incompatibilities of the Tat system with unfolded proteins such as RR-PhoA. There does not exist an intrinsic quality control at the TatBC complex itself, although correct folding is inevitable for Tat-dependent translocation.", "author" : [ { "dropping-particle" : "", "family" : "Richter", "given" : "Silke", "non-dropping-particle" : "", "parse-names" : false, "suffix" : "" }, { "dropping-particle" : "", "family" : "Br\u00fcser", "given" : "Thomas", "non-dropping-particle" : "", "parse-names" : false, "suffix" : "" } ], "container-title" : "Journal of Biological Chemistry", "id" : "ITEM-1", "issue" : "52", "issued" : { "date-parts" : [ [ "2005" ] ] }, "page" : "42723-42730", "title" : "Targeting of unfolded PhoA to the TAT translocon of Escherichia coli", "type" : "article-journal", "volume" : "280" }, "uris" : [ "http://www.mendeley.com/documents/?uuid=30f80573-ab30-478c-a8f0-fa1bdce41d6c" ] }, { "id" : "ITEM-2", "itemData" : { "DOI" : "10.1074/jbc.M111.292565", "ISBN" : "0049761203527", "ISSN" : "00219258", "PMID" : "22041896", "abstract" : "Twin-arginine translocation (Tat) is a unique protein transport pathway in bacteria, archaea, and plastids. It mediates the transmembrane transport of fully folded proteins, which harbor a consensus twin-arginine motif in their signal sequences. In Gram-negative bacteria and plant chloroplasts, three membrane proteins, named TatA, TatB, and TatC, are required to enable Tat translocation. Available data suggest that TatA assembles into oligomeric pore-like structures that might function as the protein conduit across the lipid bilayer. Using site-specific photo-cross-linking, we have investigated the molecular environment of TatA under resting and translocating conditions. We find that monomeric TatA is an early interacting partner of functionally targeted Tat substrates. This interaction with TatA likely precedes translocation of Tat substrates and is influenced by the proton-motive force. It strictly depends on the presence of TatB and TatC, the latter of which is shown to make contacts with the transmembrane helix of TatA. ", "author" : [ { "dropping-particle" : "", "family" : "Fr\u00f6bel", "given" : "Julia", "non-dropping-particle" : "", "parse-names" : false, "suffix" : "" }, { "dropping-particle" : "", "family" : "Rose", "given" : "Patrick", "non-dropping-particle" : "", "parse-names" : false, "suffix" : "" }, { "dropping-particle" : "", "family" : "M\u00fcller", "given" : "Matthias", "non-dropping-particle" : "", "parse-names" : false, "suffix" : "" } ], "container-title" : "Journal of Biological Chemistry", "id" : "ITEM-2", "issue" : "51", "issued" : { "date-parts" : [ [ "2011" ] ] }, "page" : "43679-43689", "title" : "Early contacts between substrate proteins and TatA translocase component in twin-arginine translocation", "type" : "article-journal", "volume" : "286" }, "uris" : [ "http://www.mendeley.com/documents/?uuid=7860e87a-cfd5-4163-94ce-1a0ffc4f94c8" ] }, { "id" : "ITEM-3", "itemData" : { "DOI" : "10.1111/j.1742-4658.2006.05554.x", "ISSN" : "1742464X", "PMID" : "17212781", "abstract" : "The Tat system transports folded proteins across the bacterial cytoplasmic membrane and the thylakoid membrane of plant chloroplasts. Substrates are targeted to the Tat pathway by signal peptides containing a pair of consecutive arginine residues. The membrane proteins TatA, TatB and TatC are the essential components of this pathway in Escherichia coli. The complexes that these proteins form at native levels of expression have been investigated by the use of affinity tag-coding sequences fused to chromosomal tat genes. Distinct TatA and TatBC complexes were identified using size-exclusion chromatography and shown to have apparent molecular masses of approximately 700 and 500 kDa, respectively. Following in vivo expression, the Tat substrate protein SufI was found to copurify with the TatBC, but not the TatA, complex. This binding required the SufI signal peptide. Substitution of the twin-arginine residues in the SufI signal peptide by either twin lysine or twin alanine residues abolished export. However, both variant SufI proteins still copurified with the TatBC complex. These data show that the twin-arginine residues of the Tat consensus motif are not essential for binding of precursor to the TatBC complex but are required for the successful entry of the precursor into the transport cycle. The effect on substrate binding of single amino acid substitutions in TatC that affect Tat transport were studied using TatC variants Phe94Ala, Glu103Ala, Glu103Arg and Asp211Ala. Only variant Glu103Arg showed reduced copurification of SufI with TatBC. The transport defects associated with the other TatC variants do not, therefore, arise from an inability to bind substrate proteins.", "author" : [ { "dropping-particle" : "", "family" : "McDevitt", "given" : "Christopher A.", "non-dropping-particle" : "", "parse-names" : false, "suffix" : "" }, { "dropping-particle" : "", "family" : "Buchanan", "given" : "Grant", "non-dropping-particle" : "", "parse-names" : false, "suffix" : "" }, { "dropping-particle" : "", "family" : "Sargent", "given" : "Frank", "non-dropping-particle" : "", "parse-names" : false, "suffix" : "" }, { "dropping-particle" : "", "family" : "Palmer", "given" : "Tracy", "non-dropping-particle" : "", "parse-names" : false, "suffix" : "" }, { "dropping-particle" : "", "family" : "Berks", "given" : "Ben C.", "non-dropping-particle" : "", "parse-names" : false, "suffix" : "" } ], "container-title" : "FEBS Journal", "id" : "ITEM-3", "issue" : "24", "issued" : { "date-parts" : [ [ "2006" ] ] }, "page" : "5656-5668", "title" : "Subunit composition and in vivo substrate-binding characteristics of Escherichia coli Tat protein complexes expressed at native levels", "type" : "article-journal", "volume" : "273" }, "uris" : [ "http://www.mendeley.com/documents/?uuid=9e63fcd0-52af-41fd-bd25-e129e95b6adf" ] }, { "id" : "ITEM-4", "itemData" : { "DOI" : "10.1016/S0022-2836(02)00820-3", "ISBN" : "0022-2836 (Print)\\r0022-2836 (Linking)", "ISSN" : "00222836", "PMID" : "12367533", "abstract" : "The Escherichia coli Tat apparatus is a protein translocation system that serves to export folded proteins across the inner membrane. The integral membrane proteins TatA, TatB and TatC are essential components of this pathway. Substrate proteins are directed to the Tat apparatus by specialized N-terminal signal peptides bearing a consensus twin-arginine sequence motif. Here we have systematically examined the Tat complexes that can be purified from overproducing strains. Our data suggest that the TatA, TatB and TatC proteins are found in at least two major types of high molecular mass complex in detergent solution, one consisting predominantly of TatA but with a small quantity of TatB, and the other based on a TatBC unit but also containing some TatA protein. The latter complex is shown to be capable of binding a Tat signal peptide. Using an alternative purification strategy we show that it is possible to isolate a TatABC complex containing a high molar excess of the TatA component. ?? 2002 Elsevier Science Ltd. All rights reserved.", "author" : [ { "dropping-particle" : "", "family" : "Leeuw", "given" : "Erik", "non-dropping-particle" : "De", "parse-names" : false, "suffix" : "" }, { "dropping-particle" : "", "family" : "Granjon", "given" : "Thierry", "non-dropping-particle" : "", "parse-names" : false, "suffix" : "" }, { "dropping-particle" : "", "family" : "Porcelli", "given" : "Ida", "non-dropping-particle" : "", "parse-names" : false, "suffix" : "" }, { "dropping-particle" : "", "family" : "Alami", "given" : "Meriem", "non-dropping-particle" : "", "parse-names" : false, "suffix" : "" }, { "dropping-particle" : "", "family" : "Carr", "given" : "Stephen B.", "non-dropping-particle" : "", "parse-names" : false, "suffix" : "" }, { "dropping-particle" : "", "family" : "M\u00fcller", "given" : "Matthias", "non-dropping-particle" : "", "parse-names" : false, "suffix" : "" }, { "dropping-particle" : "", "family" : "Sargent", "given" : "Frank", "non-dropping-particle" : "", "parse-names" : false, "suffix" : "" }, { "dropping-particle" : "", "family" : "Palmer", "given" : "Tracy", "non-dropping-particle" : "", "parse-names" : false, "suffix" : "" }, { "dropping-particle" : "", "family" : "Berks", "given" : "Ben C.", "non-dropping-particle" : "", "parse-names" : false, "suffix" : "" } ], "container-title" : "Journal of Molecular Biology", "id" : "ITEM-4", "issue" : "5", "issued" : { "date-parts" : [ [ "2002" ] ] }, "page" : "1135-1146", "title" : "Oligomeric properties and signal peptide binding by Escherichia coli Tat protein transport complexes", "type" : "article-journal", "volume" : "322" }, "uris" : [ "http://www.mendeley.com/documents/?uuid=a465c5a9-d94c-4fa0-9e51-8820d0441292" ] } ], "mendeley" : { "formattedCitation" : "(79\u201381,85)", "plainTextFormattedCitation" : "(79\u201381,85)", "previouslyFormattedCitation" : "(79\u201381,85)" }, "properties" : { "noteIndex" : 0 }, "schema" : "https://github.com/citation-style-language/schema/raw/master/csl-citation.json" }</w:instrText>
      </w:r>
      <w:r w:rsidR="0043515B">
        <w:fldChar w:fldCharType="separate"/>
      </w:r>
      <w:r w:rsidR="0043515B" w:rsidRPr="0043515B">
        <w:rPr>
          <w:noProof/>
        </w:rPr>
        <w:t>(79–81,85)</w:t>
      </w:r>
      <w:r w:rsidR="0043515B">
        <w:fldChar w:fldCharType="end"/>
      </w:r>
      <w:r w:rsidR="00BF4180" w:rsidRPr="00FE5C93">
        <w:t xml:space="preserve">. </w:t>
      </w:r>
      <w:r w:rsidR="00092910" w:rsidRPr="00FE5C93">
        <w:t xml:space="preserve">Currently, it is proposed that both </w:t>
      </w:r>
      <w:proofErr w:type="spellStart"/>
      <w:r w:rsidR="00092910" w:rsidRPr="00FE5C93">
        <w:t>TatA</w:t>
      </w:r>
      <w:proofErr w:type="spellEnd"/>
      <w:r w:rsidR="00092910" w:rsidRPr="00FE5C93">
        <w:t xml:space="preserve"> and </w:t>
      </w:r>
      <w:proofErr w:type="spellStart"/>
      <w:r w:rsidR="00092910" w:rsidRPr="00FE5C93">
        <w:t>TatB</w:t>
      </w:r>
      <w:proofErr w:type="spellEnd"/>
      <w:r w:rsidR="00092910" w:rsidRPr="00FE5C93">
        <w:t xml:space="preserve"> use the same binding site on </w:t>
      </w:r>
      <w:proofErr w:type="spellStart"/>
      <w:r w:rsidR="00092910" w:rsidRPr="00FE5C93">
        <w:t>TatC</w:t>
      </w:r>
      <w:proofErr w:type="spellEnd"/>
      <w:r w:rsidR="00092910" w:rsidRPr="00FE5C93">
        <w:t xml:space="preserve">, and since </w:t>
      </w:r>
      <w:proofErr w:type="spellStart"/>
      <w:r w:rsidR="00092910" w:rsidRPr="00FE5C93">
        <w:t>TatB</w:t>
      </w:r>
      <w:proofErr w:type="spellEnd"/>
      <w:r w:rsidR="00092910" w:rsidRPr="00FE5C93">
        <w:t xml:space="preserve"> occupies this site in the resting </w:t>
      </w:r>
      <w:proofErr w:type="spellStart"/>
      <w:r w:rsidR="00092910" w:rsidRPr="00FE5C93">
        <w:t>TatBC</w:t>
      </w:r>
      <w:proofErr w:type="spellEnd"/>
      <w:r w:rsidR="00092910" w:rsidRPr="00FE5C93">
        <w:t xml:space="preserve"> complex, </w:t>
      </w:r>
      <w:proofErr w:type="spellStart"/>
      <w:r w:rsidR="00092910" w:rsidRPr="00FE5C93">
        <w:t>TatA</w:t>
      </w:r>
      <w:proofErr w:type="spellEnd"/>
      <w:r w:rsidR="00092910" w:rsidRPr="00FE5C93">
        <w:t xml:space="preserve"> must displace </w:t>
      </w:r>
      <w:proofErr w:type="spellStart"/>
      <w:r w:rsidR="00092910" w:rsidRPr="00FE5C93">
        <w:t>TatB</w:t>
      </w:r>
      <w:proofErr w:type="spellEnd"/>
      <w:r w:rsidR="00092910" w:rsidRPr="00FE5C93">
        <w:t xml:space="preserve"> form the site at some stage in the translocation cycle</w:t>
      </w:r>
      <w:r w:rsidR="0043515B">
        <w:t xml:space="preserve"> </w:t>
      </w:r>
      <w:r w:rsidR="00945863">
        <w:fldChar w:fldCharType="begin" w:fldLock="1"/>
      </w:r>
      <w:r w:rsidR="00945863">
        <w:instrText>ADDIN CSL_CITATION { "citationItems" : [ { "id" : "ITEM-1", "itemData" : { "DOI" : "10.7554/eLife.20718", "ISSN" : "2050-084X", "author" : [ { "dropping-particle" : "", "family" : "Alcock", "given" : "Felicity", "non-dropping-particle" : "", "parse-names" : false, "suffix" : "" }, { "dropping-particle" : "", "family" : "Stansfeld", "given" : "Phillip J", "non-dropping-particle" : "", "parse-names" : false, "suffix" : "" }, { "dropping-particle" : "", "family" : "Basit", "given" : "Hajra", "non-dropping-particle" : "", "parse-names" : false, "suffix" : "" }, { "dropping-particle" : "", "family" : "Habersetzer", "given" : "Johann", "non-dropping-particle" : "", "parse-names" : false, "suffix" : "" }, { "dropping-particle" : "", "family" : "Matthew", "given" : "A B", "non-dropping-particle" : "", "parse-names" : false, "suffix" : "" } ], "id" : "ITEM-1", "issued" : { "date-parts" : [ [ "2016" ] ] }, "page" : "1-28", "title" : "Assembling the Tat protein translocase", "type" : "article-journal" }, "uris" : [ "http://www.mendeley.com/documents/?uuid=e31e510f-2e21-4346-82a0-2a4feeb428cd" ] } ], "mendeley" : { "formattedCitation" : "(86)", "plainTextFormattedCitation" : "(86)", "previouslyFormattedCitation" : "(86)" }, "properties" : { "noteIndex" : 0 }, "schema" : "https://github.com/citation-style-language/schema/raw/master/csl-citation.json" }</w:instrText>
      </w:r>
      <w:r w:rsidR="00945863">
        <w:fldChar w:fldCharType="separate"/>
      </w:r>
      <w:r w:rsidR="00945863" w:rsidRPr="00945863">
        <w:rPr>
          <w:noProof/>
        </w:rPr>
        <w:t>(86)</w:t>
      </w:r>
      <w:r w:rsidR="00945863">
        <w:fldChar w:fldCharType="end"/>
      </w:r>
      <w:r w:rsidR="00092910" w:rsidRPr="00FE5C93">
        <w:t xml:space="preserve">. </w:t>
      </w:r>
      <w:r w:rsidR="005A420B">
        <w:t>D</w:t>
      </w:r>
      <w:r w:rsidR="00BF4180" w:rsidRPr="00FE5C93">
        <w:t xml:space="preserve">espite the </w:t>
      </w:r>
      <w:r w:rsidR="007C12DA">
        <w:t>various</w:t>
      </w:r>
      <w:r w:rsidR="007C12DA" w:rsidRPr="00FE5C93">
        <w:t xml:space="preserve"> </w:t>
      </w:r>
      <w:r w:rsidR="00BF4180" w:rsidRPr="00FE5C93">
        <w:t>data available on Tat complex formation, piecing together the translocation pathway from various studies still proves to be a daunting task.</w:t>
      </w:r>
      <w:r w:rsidR="00012201" w:rsidRPr="00FE5C93">
        <w:t xml:space="preserve"> To elucidate the mechanism of Tat transport, it is critical to </w:t>
      </w:r>
      <w:r w:rsidR="00092910" w:rsidRPr="00FE5C93">
        <w:t>better define</w:t>
      </w:r>
      <w:r w:rsidR="00012201" w:rsidRPr="00FE5C93">
        <w:t xml:space="preserve"> how the multiple Tat components are arranged within the translocation complex.</w:t>
      </w:r>
      <w:r w:rsidR="00092910" w:rsidRPr="00FE5C93">
        <w:t xml:space="preserve"> </w:t>
      </w:r>
    </w:p>
    <w:p w14:paraId="79B58D5A" w14:textId="77777777" w:rsidR="0035181C" w:rsidRPr="00FE5C93" w:rsidRDefault="0035181C" w:rsidP="00457703">
      <w:pPr>
        <w:spacing w:line="480" w:lineRule="auto"/>
        <w:jc w:val="both"/>
      </w:pPr>
    </w:p>
    <w:p w14:paraId="248B5234" w14:textId="49E69C87" w:rsidR="00C16D19" w:rsidRPr="00BF4180" w:rsidRDefault="00C16D19" w:rsidP="00457703">
      <w:pPr>
        <w:spacing w:line="480" w:lineRule="auto"/>
        <w:jc w:val="both"/>
      </w:pPr>
      <w:r w:rsidRPr="00FE5C93">
        <w:t xml:space="preserve">Following successful translocation, the RR-leader is </w:t>
      </w:r>
      <w:r w:rsidR="0060544A" w:rsidRPr="00FE5C93">
        <w:rPr>
          <w:lang w:val="en-CA"/>
        </w:rPr>
        <w:t xml:space="preserve">assumed to be </w:t>
      </w:r>
      <w:r w:rsidRPr="00FE5C93">
        <w:t xml:space="preserve">cleaved </w:t>
      </w:r>
      <w:r w:rsidR="005A420B">
        <w:t xml:space="preserve">off </w:t>
      </w:r>
      <w:r w:rsidR="007D2A04" w:rsidRPr="00FE5C93">
        <w:t xml:space="preserve">by leader </w:t>
      </w:r>
      <w:proofErr w:type="spellStart"/>
      <w:r w:rsidR="007D2A04" w:rsidRPr="00FE5C93">
        <w:t>peptidease</w:t>
      </w:r>
      <w:proofErr w:type="spellEnd"/>
      <w:r w:rsidR="007D2A04" w:rsidRPr="00FE5C93">
        <w:t xml:space="preserve"> I, </w:t>
      </w:r>
      <w:proofErr w:type="spellStart"/>
      <w:r w:rsidR="007D2A04" w:rsidRPr="00FE5C93">
        <w:t>LepB</w:t>
      </w:r>
      <w:proofErr w:type="spellEnd"/>
      <w:r w:rsidR="007D2A04" w:rsidRPr="00FE5C93">
        <w:t xml:space="preserve"> </w:t>
      </w:r>
      <w:r w:rsidR="00945863">
        <w:fldChar w:fldCharType="begin" w:fldLock="1"/>
      </w:r>
      <w:r w:rsidR="00945863">
        <w:instrText>ADDIN CSL_CITATION { "citationItems" : [ { "id" : "ITEM-1", "itemData" : { "DOI" : "10.1007/s00203-009-0516-5", "ISBN" : "0020300905", "ISSN" : "03028933", "PMID" : "19809807", "abstract" : "The twin-arginine translocation (Tat) apparatus is a protein targeting system found in the cytoplasmic membranes of many prokaryotes. Substrate proteins of the Tat pathway are synthesised with signal peptides bearing SRRxFLK 'twin-arginine' amino acid motifs. All Tat signal peptides have a common tripartite structure comprising a polar N-terminal region, followed by a hydrophobic region of variable length and a polar C-terminal region. In Escherichia coli, Tat signal peptides are proteolytically cleaved after translocation. The signal peptide C-terminal regions contain conserved AxA motifs, which are possible recognition sequences for leader peptidase I (LepB). In this work, the role of LepB in Tat signal peptide processing was addressed directly. Deliberate repression of lepB expression prevented processing of all Tat substrates tested, including SufI, AmiC, and a TorA-23K reporter protein. In addition, electron microscopy revealed gross defects in cell architecture and membrane integrity following depletion of cellular LepB protein levels.", "author" : [ { "dropping-particle" : "", "family" : "L\u00fcke", "given" : "Iris", "non-dropping-particle" : "", "parse-names" : false, "suffix" : "" }, { "dropping-particle" : "", "family" : "Handford", "given" : "Jennifer I.", "non-dropping-particle" : "", "parse-names" : false, "suffix" : "" }, { "dropping-particle" : "", "family" : "Palmer", "given" : "Tracy", "non-dropping-particle" : "", "parse-names" : false, "suffix" : "" }, { "dropping-particle" : "", "family" : "Sargent", "given" : "Frank", "non-dropping-particle" : "", "parse-names" : false, "suffix" : "" } ], "container-title" : "Archives of Microbiology", "id" : "ITEM-1", "issue" : "12", "issued" : { "date-parts" : [ [ "2009" ] ] }, "page" : "919-925", "title" : "Proteolytic processing of Escherichia coli twin-arginine signal peptides by LepB", "type" : "article-journal", "volume" : "191" }, "uris" : [ "http://www.mendeley.com/documents/?uuid=f39e6a9b-a70b-4a92-84c4-96bbc042b48b" ] } ], "mendeley" : { "formattedCitation" : "(87)", "plainTextFormattedCitation" : "(87)", "previouslyFormattedCitation" : "(87)" }, "properties" : { "noteIndex" : 0 }, "schema" : "https://github.com/citation-style-language/schema/raw/master/csl-citation.json" }</w:instrText>
      </w:r>
      <w:r w:rsidR="00945863">
        <w:fldChar w:fldCharType="separate"/>
      </w:r>
      <w:r w:rsidR="00945863" w:rsidRPr="00945863">
        <w:rPr>
          <w:noProof/>
        </w:rPr>
        <w:t>(87)</w:t>
      </w:r>
      <w:r w:rsidR="00945863">
        <w:fldChar w:fldCharType="end"/>
      </w:r>
      <w:r w:rsidRPr="00FE5C93">
        <w:t xml:space="preserve">. </w:t>
      </w:r>
      <w:r w:rsidR="00C704D5" w:rsidRPr="00FE5C93">
        <w:rPr>
          <w:lang w:val="en-CA"/>
        </w:rPr>
        <w:t xml:space="preserve"> </w:t>
      </w:r>
      <w:r w:rsidR="005A420B">
        <w:rPr>
          <w:lang w:val="en-CA"/>
        </w:rPr>
        <w:t>However, m</w:t>
      </w:r>
      <w:r w:rsidR="00C704D5" w:rsidRPr="00FE5C93">
        <w:rPr>
          <w:lang w:val="en-CA"/>
        </w:rPr>
        <w:t xml:space="preserve">utagenesis to the </w:t>
      </w:r>
      <w:proofErr w:type="spellStart"/>
      <w:r w:rsidR="00C704D5" w:rsidRPr="00FE5C93">
        <w:rPr>
          <w:lang w:val="en-CA"/>
        </w:rPr>
        <w:t>LepB</w:t>
      </w:r>
      <w:proofErr w:type="spellEnd"/>
      <w:r w:rsidR="00C704D5" w:rsidRPr="00FE5C93">
        <w:rPr>
          <w:i/>
          <w:lang w:val="en-CA"/>
        </w:rPr>
        <w:t xml:space="preserve"> </w:t>
      </w:r>
      <w:r w:rsidR="00C37242" w:rsidRPr="00FE5C93">
        <w:rPr>
          <w:lang w:val="en-CA"/>
        </w:rPr>
        <w:t xml:space="preserve">recognition and cleavage site does not appear to totally inhibit RR-leader processing of </w:t>
      </w:r>
      <w:proofErr w:type="spellStart"/>
      <w:r w:rsidR="00C37242" w:rsidRPr="00FE5C93">
        <w:rPr>
          <w:lang w:val="en-CA"/>
        </w:rPr>
        <w:t>DmsA</w:t>
      </w:r>
      <w:proofErr w:type="spellEnd"/>
      <w:r w:rsidR="00945863">
        <w:rPr>
          <w:lang w:val="en-CA"/>
        </w:rPr>
        <w:t xml:space="preserve"> </w:t>
      </w:r>
      <w:r w:rsidR="00945863">
        <w:rPr>
          <w:lang w:val="en-CA"/>
        </w:rPr>
        <w:fldChar w:fldCharType="begin" w:fldLock="1"/>
      </w:r>
      <w:r w:rsidR="00945863">
        <w:rPr>
          <w:lang w:val="en-CA"/>
        </w:rPr>
        <w:instrText>ADDIN CSL_CITATION { "citationItems" : [ { "id" : "ITEM-1", "itemData" : { "DOI" : "10.1074/jbc.M909289199", "ISBN" : "0021-9258", "ISSN" : "00219258", "PMID" : "10801884", "abstract" : "Dimethyl sulfoxide (Me(2)SO) reductase of Escherichia coli is a terminal electron transport chain enzyme that is expressed under anaerobic growth conditions and is required for anaerobic growth with Me(2)SO as the terminal electron acceptor. The trimeric enzyme is composed of a membrane extrinsic catalytic dimer (DmsAB) and a membrane intrinsic anchor (DmsC). The amino terminus of DmsA has a leader sequence with a twin arginine motif that targets DmsAB to the membrane via a novel Sec-independent mechanism termed MTT for membrane targeting and translocation. We demonstrate that the Met-1 present upstream of the twin arginine motif serves as the correct translational start site. The leader is essential for the expression of DmsA, stability of the DmsAB dimer, and membrane targeting of the reductase holoenzyme. Mutation of arginine 17 to aspartate abolished membrane targeting. The reductase was labile in the leader sequence mutants. These mutants failed to support growth on glycerol-Me(2)SO minimal medium. Replacing the DmsA leader with the TorA leader of trimethylamine N-oxide reductase produced a membrane-bound DmsABC with greatly reduced enzyme activity and inefficient anaerobic respiration indicating that the twin arginine leaders may play specific roles in the assembly of redox enzymes.", "author" : [ { "dropping-particle" : "", "family" : "Sambasivarao", "given" : "Damaraju", "non-dropping-particle" : "", "parse-names" : false, "suffix" : "" }, { "dropping-particle" : "", "family" : "Turner", "given" : "Raymond J.", "non-dropping-particle" : "", "parse-names" : false, "suffix" : "" }, { "dropping-particle" : "", "family" : "Simala-Grant", "given" : "Joanne L.", "non-dropping-particle" : "", "parse-names" : false, "suffix" : "" }, { "dropping-particle" : "", "family" : "Shaw", "given" : "Gillian", "non-dropping-particle" : "", "parse-names" : false, "suffix" : "" }, { "dropping-particle" : "", "family" : "Hu", "given" : "Jing", "non-dropping-particle" : "", "parse-names" : false, "suffix" : "" }, { "dropping-particle" : "", "family" : "Weiner", "given" : "Joel H.", "non-dropping-particle" : "", "parse-names" : false, "suffix" : "" } ], "container-title" : "Journal of Biological Chemistry", "id" : "ITEM-1", "issue" : "29", "issued" : { "date-parts" : [ [ "2000" ] ] }, "page" : "22526-22531", "title" : "Multiple roles for the twin arginine leader sequence of dimethyl sulfoxide reductase of Escherichia coli", "type" : "article-journal", "volume" : "275" }, "uris" : [ "http://www.mendeley.com/documents/?uuid=b3fa61d9-f392-4069-8691-e43c702e1cb7" ] } ], "mendeley" : { "formattedCitation" : "(88)", "plainTextFormattedCitation" : "(88)", "previouslyFormattedCitation" : "(88)" }, "properties" : { "noteIndex" : 0 }, "schema" : "https://github.com/citation-style-language/schema/raw/master/csl-citation.json" }</w:instrText>
      </w:r>
      <w:r w:rsidR="00945863">
        <w:rPr>
          <w:lang w:val="en-CA"/>
        </w:rPr>
        <w:fldChar w:fldCharType="separate"/>
      </w:r>
      <w:r w:rsidR="00945863" w:rsidRPr="00945863">
        <w:rPr>
          <w:noProof/>
          <w:lang w:val="en-CA"/>
        </w:rPr>
        <w:t>(88)</w:t>
      </w:r>
      <w:r w:rsidR="00945863">
        <w:rPr>
          <w:lang w:val="en-CA"/>
        </w:rPr>
        <w:fldChar w:fldCharType="end"/>
      </w:r>
      <w:r w:rsidR="005A6967" w:rsidRPr="00FE5C93">
        <w:rPr>
          <w:lang w:val="en-CA"/>
        </w:rPr>
        <w:t xml:space="preserve">.  </w:t>
      </w:r>
      <w:r w:rsidR="00060A5D">
        <w:rPr>
          <w:lang w:val="en-CA"/>
        </w:rPr>
        <w:t xml:space="preserve"> To date no study has shown </w:t>
      </w:r>
      <w:proofErr w:type="spellStart"/>
      <w:r w:rsidR="00060A5D">
        <w:rPr>
          <w:lang w:val="en-CA"/>
        </w:rPr>
        <w:t>LepB</w:t>
      </w:r>
      <w:proofErr w:type="spellEnd"/>
      <w:r w:rsidR="00060A5D">
        <w:rPr>
          <w:lang w:val="en-CA"/>
        </w:rPr>
        <w:t xml:space="preserve"> interacting with </w:t>
      </w:r>
      <w:proofErr w:type="spellStart"/>
      <w:r w:rsidR="00060A5D">
        <w:rPr>
          <w:lang w:val="en-CA"/>
        </w:rPr>
        <w:t>TatABC</w:t>
      </w:r>
      <w:proofErr w:type="spellEnd"/>
      <w:r w:rsidR="00060A5D">
        <w:rPr>
          <w:lang w:val="en-CA"/>
        </w:rPr>
        <w:t xml:space="preserve"> and studies suggest that the RR-leader </w:t>
      </w:r>
      <w:r w:rsidR="00060A5D">
        <w:rPr>
          <w:lang w:val="en-CA"/>
        </w:rPr>
        <w:lastRenderedPageBreak/>
        <w:t>containing substrate is released from the Tat translocon prior to cleavage</w:t>
      </w:r>
      <w:r w:rsidR="00945863">
        <w:rPr>
          <w:lang w:val="en-CA"/>
        </w:rPr>
        <w:t xml:space="preserve"> </w:t>
      </w:r>
      <w:r w:rsidR="00945863">
        <w:rPr>
          <w:lang w:val="en-CA"/>
        </w:rPr>
        <w:fldChar w:fldCharType="begin" w:fldLock="1"/>
      </w:r>
      <w:r w:rsidR="008A3633">
        <w:rPr>
          <w:lang w:val="en-CA"/>
        </w:rPr>
        <w:instrText>ADDIN CSL_CITATION { "citationItems" : [ { "id" : "ITEM-1", "itemData" : { "DOI" : "10.1111/febs.12327", "author" : [ { "dropping-particle" : "", "family" : "Ren", "given" : "Chao", "non-dropping-particle" : "", "parse-names" : false, "suffix" : "" }, { "dropping-particle" : "", "family" : "Patel", "given" : "Roshani", "non-dropping-particle" : "", "parse-names" : false, "suffix" : "" }, { "dropping-particle" : "", "family" : "Robinson", "given" : "Colin", "non-dropping-particle" : "", "parse-names" : false, "suffix" : "" } ], "id" : "ITEM-1", "issued" : { "date-parts" : [ [ "2013" ] ] }, "page" : "3354-3364", "title" : "Exclusively membrane-inserted state of an uncleavable Tat precursor protein suggests lateral transfer into the bilayer from the translocon", "type" : "article-journal", "volume" : "280" }, "uris" : [ "http://www.mendeley.com/documents/?uuid=a4c85ccc-f362-490e-8cb3-32cecf5e3945" ] } ], "mendeley" : { "formattedCitation" : "(89)", "plainTextFormattedCitation" : "(89)", "previouslyFormattedCitation" : "(89)" }, "properties" : { "noteIndex" : 0 }, "schema" : "https://github.com/citation-style-language/schema/raw/master/csl-citation.json" }</w:instrText>
      </w:r>
      <w:r w:rsidR="00945863">
        <w:rPr>
          <w:lang w:val="en-CA"/>
        </w:rPr>
        <w:fldChar w:fldCharType="separate"/>
      </w:r>
      <w:r w:rsidR="00945863" w:rsidRPr="00945863">
        <w:rPr>
          <w:noProof/>
          <w:lang w:val="en-CA"/>
        </w:rPr>
        <w:t>(89)</w:t>
      </w:r>
      <w:r w:rsidR="00945863">
        <w:rPr>
          <w:lang w:val="en-CA"/>
        </w:rPr>
        <w:fldChar w:fldCharType="end"/>
      </w:r>
      <w:r w:rsidR="00060A5D">
        <w:rPr>
          <w:lang w:val="en-CA"/>
        </w:rPr>
        <w:t>.</w:t>
      </w:r>
      <w:r w:rsidR="00325540">
        <w:rPr>
          <w:lang w:val="en-CA"/>
        </w:rPr>
        <w:t xml:space="preserve"> This study suggests that the </w:t>
      </w:r>
      <w:proofErr w:type="spellStart"/>
      <w:r w:rsidR="00325540">
        <w:rPr>
          <w:lang w:val="en-CA"/>
        </w:rPr>
        <w:t>uncleaved</w:t>
      </w:r>
      <w:proofErr w:type="spellEnd"/>
      <w:r w:rsidR="00325540">
        <w:rPr>
          <w:lang w:val="en-CA"/>
        </w:rPr>
        <w:t xml:space="preserve"> RR-leader </w:t>
      </w:r>
      <w:r w:rsidR="00EB2ADF">
        <w:rPr>
          <w:lang w:val="en-CA"/>
        </w:rPr>
        <w:t xml:space="preserve">could </w:t>
      </w:r>
      <w:r w:rsidR="00325540">
        <w:rPr>
          <w:lang w:val="en-CA"/>
        </w:rPr>
        <w:t>anchor the protein to the membrane</w:t>
      </w:r>
      <w:r w:rsidR="00EB2ADF">
        <w:rPr>
          <w:lang w:val="en-CA"/>
        </w:rPr>
        <w:t xml:space="preserve"> until the leader is cleaved.</w:t>
      </w:r>
      <w:r w:rsidR="00325540">
        <w:rPr>
          <w:lang w:val="en-CA"/>
        </w:rPr>
        <w:t xml:space="preserve">  </w:t>
      </w:r>
    </w:p>
    <w:p w14:paraId="65C6BB55" w14:textId="77777777" w:rsidR="00212420" w:rsidRDefault="00212420" w:rsidP="00800A38">
      <w:pPr>
        <w:rPr>
          <w:b/>
          <w:i/>
        </w:rPr>
      </w:pPr>
    </w:p>
    <w:p w14:paraId="68F1B16E" w14:textId="245FDA37" w:rsidR="00212420" w:rsidRDefault="00212420" w:rsidP="00800A38">
      <w:pPr>
        <w:rPr>
          <w:b/>
          <w:i/>
        </w:rPr>
      </w:pPr>
      <w:r>
        <w:rPr>
          <w:b/>
          <w:i/>
        </w:rPr>
        <w:t xml:space="preserve">Stage 15: </w:t>
      </w:r>
      <w:r w:rsidR="00DD18F3">
        <w:rPr>
          <w:b/>
          <w:i/>
        </w:rPr>
        <w:t>Anchoring</w:t>
      </w:r>
      <w:r>
        <w:rPr>
          <w:b/>
          <w:i/>
        </w:rPr>
        <w:t xml:space="preserve"> to </w:t>
      </w:r>
      <w:proofErr w:type="spellStart"/>
      <w:r>
        <w:rPr>
          <w:b/>
          <w:i/>
        </w:rPr>
        <w:t>DmsC</w:t>
      </w:r>
      <w:proofErr w:type="spellEnd"/>
    </w:p>
    <w:p w14:paraId="196C76B3" w14:textId="77777777" w:rsidR="00D57189" w:rsidRDefault="00D57189" w:rsidP="00800A38">
      <w:pPr>
        <w:rPr>
          <w:b/>
          <w:i/>
        </w:rPr>
      </w:pPr>
    </w:p>
    <w:p w14:paraId="1E8264EF" w14:textId="308ACCCE" w:rsidR="00D57189" w:rsidRDefault="00D57189" w:rsidP="00457703">
      <w:pPr>
        <w:spacing w:line="480" w:lineRule="auto"/>
        <w:jc w:val="both"/>
        <w:rPr>
          <w:lang w:val="en-CA"/>
        </w:rPr>
      </w:pPr>
      <w:r>
        <w:t xml:space="preserve">The final stage of DMSO reductase assembly involved attachment </w:t>
      </w:r>
      <w:r w:rsidR="00594FAB">
        <w:t xml:space="preserve">of </w:t>
      </w:r>
      <w:proofErr w:type="spellStart"/>
      <w:r w:rsidR="00594FAB">
        <w:t>DmsAB</w:t>
      </w:r>
      <w:proofErr w:type="spellEnd"/>
      <w:r w:rsidR="00594FAB">
        <w:t xml:space="preserve"> </w:t>
      </w:r>
      <w:r>
        <w:t xml:space="preserve">to the </w:t>
      </w:r>
      <w:proofErr w:type="spellStart"/>
      <w:r>
        <w:t>DmsC</w:t>
      </w:r>
      <w:proofErr w:type="spellEnd"/>
      <w:r>
        <w:t xml:space="preserve"> membrane anchor subunit. As </w:t>
      </w:r>
      <w:proofErr w:type="spellStart"/>
      <w:r>
        <w:t>DmsC</w:t>
      </w:r>
      <w:proofErr w:type="spellEnd"/>
      <w:r>
        <w:t xml:space="preserve"> is a</w:t>
      </w:r>
      <w:r w:rsidR="00594FAB">
        <w:t xml:space="preserve"> </w:t>
      </w:r>
      <w:proofErr w:type="spellStart"/>
      <w:r w:rsidR="00594FAB">
        <w:t>polytopic</w:t>
      </w:r>
      <w:proofErr w:type="spellEnd"/>
      <w:r w:rsidR="00594FAB">
        <w:t xml:space="preserve"> </w:t>
      </w:r>
      <w:r>
        <w:t xml:space="preserve">integral membrane protein with </w:t>
      </w:r>
      <w:r w:rsidR="00076084">
        <w:rPr>
          <w:lang w:val="en-CA"/>
        </w:rPr>
        <w:t>eight</w:t>
      </w:r>
      <w:r>
        <w:t xml:space="preserve"> transmembrane segments, it is likely translocated and inserted</w:t>
      </w:r>
      <w:r w:rsidR="00076084">
        <w:rPr>
          <w:lang w:val="en-CA"/>
        </w:rPr>
        <w:t xml:space="preserve"> into the membrane</w:t>
      </w:r>
      <w:r>
        <w:t xml:space="preserve"> by one of the two known pathways in bacteria as opposed to spontaneous insertion</w:t>
      </w:r>
      <w:r w:rsidR="008A3633">
        <w:t xml:space="preserve"> </w:t>
      </w:r>
      <w:r w:rsidR="008A3633">
        <w:fldChar w:fldCharType="begin" w:fldLock="1"/>
      </w:r>
      <w:r w:rsidR="008A3633">
        <w:instrText>ADDIN CSL_CITATION { "citationItems" : [ { "id" : "ITEM-1", "itemData" : { "DOI" : "10.1016/0092-8674(81)90136-7", "ISBN" : "0092-8674 (Print)\\r0092-8674 (Linking)", "ISSN" : "00928674", "PMID" : "7471207", "abstract" : "We propose that the initial event in the secretion of proteins across membranes and their insertion into membranes is the spontaneous penetration of the hydrophobic portion of the bilayer by a helical hairpin. Energetic considerations of polypeptide structures in a nonpolar, lipid environment compared with an aqueous environment suggest that only ?? and 310 helices will be observed in the hydrophobic interior of membranes. Insertion of a polypeptide is accomplished by a hairpin structure composed of two helices, which will partition into membranes if the free energy arising from burying hydrophobic helical surfaces exceeds the free energy \"cost\" of burying potentially charged and hydrogen-bonding groups. We suggest, for example, that the hydrophobic leader peptide found in secreted proteins and in many membrane proteins forms one of these helices and is oriented in the membrane with its N terminus inside. In secreted proteins, the leader functions by pulling polar portions of a protein into the membrane as the second helix of the hairpin. The occurrence of all categories of membrane proteins can be rationalized by the hydrophobic or hydrophilic character of the two helices of the inserted hairpin and, for some integral membrane proteins, by events in which a single terminal helix is inserted. We propose that, because of the distribution of polar and nonpolar sequences in the polypeptide sequence, secretion and the insertion of membrane proteins are spontaneous processes that do not require the participation of additional specific membrane receptors or transport proteins. ?? 1981.", "author" : [ { "dropping-particle" : "", "family" : "Engelman", "given" : "D. M.", "non-dropping-particle" : "", "parse-names" : false, "suffix" : "" }, { "dropping-particle" : "", "family" : "Steitz", "given" : "T. A.", "non-dropping-particle" : "", "parse-names" : false, "suffix" : "" } ], "container-title" : "Cell", "id" : "ITEM-1", "issue" : "2", "issued" : { "date-parts" : [ [ "1981" ] ] }, "page" : "411-422", "title" : "The spontaneous insertion of proteins into and across membranes: The helical hairpin hypothesis", "type" : "article-journal", "volume" : "23" }, "uris" : [ "http://www.mendeley.com/documents/?uuid=16798e5f-a750-4f74-8dff-acafdeaf9f0e" ] }, { "id" : "ITEM-2", "itemData" : { "DOI" : "10.1016/j.resmic.2013.03.016", "ISBN" : "1769-7123 (Electronic)\\n0923-2508 (Linking)", "ISSN" : "09232508", "PMID" : "23567322", "abstract" : "Gram negative bacteria possess a large variety of protein transport systems, by which proteins that are synthesised in the cytosol are exported to destinations in the cell envelope or entirely secreted into the extracellular environment. The inner membrane (IM) contains three major transport systems for the translocation and insertion of signal sequence containing proteins: the Sec translocon, the YidC insertase, and the Tat system. The heterotrimeric SecYEG translocon forms a narrow channel in the membrane that serves a dual function; it allows the translocation of unfolded proteins across the pore and the integration of ??-helical proteins into the IM. The YidC insertase is a multi-spanning membrane protein that cooperates with the SecYEG translocon during the integration of membrane proteins but also functions as an independent insertase. Depending upon the type of protein cargo that needs to be transported, the Signal Recognition Particle (SRP), the SRP receptor, SecA and chaperones are required to coordinate translation with transport and to target and energise the different transport systems. The Tat system consists of three membrane proteins (TatA, TatB and TatC) which in a still unknown manner accomplish the transmembrane passage of completely folded proteins and protein complexes. ?? 2013 Institut Pasteur.", "author" : [ { "dropping-particle" : "", "family" : "Kudva", "given" : "Renuka", "non-dropping-particle" : "", "parse-names" : false, "suffix" : "" }, { "dropping-particle" : "", "family" : "Denks", "given" : "K??rt", "non-dropping-particle" : "", "parse-names" : false, "suffix" : "" }, { "dropping-particle" : "", "family" : "Kuhn", "given" : "Patrick", "non-dropping-particle" : "", "parse-names" : false, "suffix" : "" }, { "dropping-particle" : "", "family" : "Vogt", "given" : "Andreas", "non-dropping-particle" : "", "parse-names" : false, "suffix" : "" }, { "dropping-particle" : "", "family" : "M??ller", "given" : "Matthias", "non-dropping-particle" : "", "parse-names" : false, "suffix" : "" }, { "dropping-particle" : "", "family" : "Koch", "given" : "Hans Georg", "non-dropping-particle" : "", "parse-names" : false, "suffix" : "" } ], "container-title" : "Research in Microbiology", "id" : "ITEM-2", "issue" : "6", "issued" : { "date-parts" : [ [ "2013" ] ] }, "page" : "505-534", "title" : "Protein translocation across the inner membrane of Gram-negative bacteria: The Sec and Tat dependent protein transport pathways", "type" : "article-journal", "volume" : "164" }, "uris" : [ "http://www.mendeley.com/documents/?uuid=f0d74339-5a0d-44a6-8cd2-d24e0eb11e5b" ] } ], "mendeley" : { "formattedCitation" : "(90,91)", "plainTextFormattedCitation" : "(90,91)", "previouslyFormattedCitation" : "(90,91)" }, "properties" : { "noteIndex" : 0 }, "schema" : "https://github.com/citation-style-language/schema/raw/master/csl-citation.json" }</w:instrText>
      </w:r>
      <w:r w:rsidR="008A3633">
        <w:fldChar w:fldCharType="separate"/>
      </w:r>
      <w:r w:rsidR="008A3633" w:rsidRPr="008A3633">
        <w:rPr>
          <w:noProof/>
        </w:rPr>
        <w:t>(90,91)</w:t>
      </w:r>
      <w:r w:rsidR="008A3633">
        <w:fldChar w:fldCharType="end"/>
      </w:r>
      <w:r>
        <w:t>. Truncation studies have demonstr</w:t>
      </w:r>
      <w:r w:rsidR="00AF2EF2">
        <w:t xml:space="preserve">ated that the C-terminus of </w:t>
      </w:r>
      <w:proofErr w:type="spellStart"/>
      <w:r w:rsidR="00AF2EF2">
        <w:t>DmsB</w:t>
      </w:r>
      <w:proofErr w:type="spellEnd"/>
      <w:r>
        <w:t xml:space="preserve"> is indispensable for anchoring to </w:t>
      </w:r>
      <w:proofErr w:type="spellStart"/>
      <w:r>
        <w:t>DmsC</w:t>
      </w:r>
      <w:proofErr w:type="spellEnd"/>
      <w:r>
        <w:t xml:space="preserve">, suggesting that the direct docking of </w:t>
      </w:r>
      <w:proofErr w:type="spellStart"/>
      <w:r>
        <w:t>DmsAB</w:t>
      </w:r>
      <w:proofErr w:type="spellEnd"/>
      <w:r>
        <w:t xml:space="preserve"> to </w:t>
      </w:r>
      <w:proofErr w:type="spellStart"/>
      <w:r>
        <w:t>DmsC</w:t>
      </w:r>
      <w:proofErr w:type="spellEnd"/>
      <w:r>
        <w:t xml:space="preserve"> is likely solely through in</w:t>
      </w:r>
      <w:r w:rsidR="00AF2EF2">
        <w:t>t</w:t>
      </w:r>
      <w:r>
        <w:t xml:space="preserve">eractions with </w:t>
      </w:r>
      <w:proofErr w:type="spellStart"/>
      <w:r>
        <w:t>DmsB</w:t>
      </w:r>
      <w:proofErr w:type="spellEnd"/>
      <w:r>
        <w:t xml:space="preserve"> </w:t>
      </w:r>
      <w:r w:rsidR="008A3633">
        <w:fldChar w:fldCharType="begin" w:fldLock="1"/>
      </w:r>
      <w:r w:rsidR="00461B51">
        <w:instrText>ADDIN CSL_CITATION { "citationItems" : [ { "id" : "ITEM-1", "itemData" : { "ISSN" : "0021-9193", "PMID" : "2170332", "abstract" : "Dimethyl sulfoxide reductase is a trimeric, membrane-bound, iron-sulfur molybdoenzyme induced in Escherichia coli under anaerobic growth conditions. The enzyme catalyzes the reduction of dimethyl sulfoxide, trimethylamine N-oxide, and a variety of S- and N-oxide compounds. The topology of dimethyl sulfoxide reductase subunits was probed by a combination of techniques. Immunoblot analysis of the periplasmic proteins from the osmotic shock and chloroform wash fluids indicated that the subunits were not free in the periplasm. The reductase was susceptible to proteases in everted membrane vesicles, but the enzyme in outer membrane-permeabilized cells became protease sensitive only after detergent solubilization of the E. coli plasma membrane. Lactoperoxidase catalyzed the iodination of each of the three subunits in an everted membrane vesicle preparation. Antibodies to dimethyl sulfoxide reductase and fumarate reductase specifically agglutinated the everted membrane vesicles. No TnphoA fusions could be found in the dmsA or -B genes, indicating that these subunits were not translocated to the periplasm. Immunogold electron microscopy of everted membrane vesicles and thin sections by using antibodies to the DmsABC, DmsA, DmsB subunits resulted in specific labeling of the cytoplasmic surface of the inner membrane. These results show that the DmsA (catalytic subunit) and DmsB (electron transfer subunit) are membrane-extrinsic subunits facing the cytoplasmic side of the plasma membrane.", "author" : [ { "dropping-particle" : "", "family" : "Sambasivarao", "given" : "D", "non-dropping-particle" : "", "parse-names" : false, "suffix" : "" }, { "dropping-particle" : "", "family" : "Scraba", "given" : "D G", "non-dropping-particle" : "", "parse-names" : false, "suffix" : "" }, { "dropping-particle" : "", "family" : "Trieber", "given" : "C", "non-dropping-particle" : "", "parse-names" : false, "suffix" : "" }, { "dropping-particle" : "", "family" : "Weiner", "given" : "J H", "non-dropping-particle" : "", "parse-names" : false, "suffix" : "" } ], "container-title" : "Journal of bacteriology", "id" : "ITEM-1", "issue" : "10", "issued" : { "date-parts" : [ [ "1990", "10" ] ] }, "page" : "5938-48", "title" : "Organization of dimethyl sulfoxide reductase in the plasma membrane of Escherichia coli.", "type" : "article-journal", "volume" : "172" }, "uris" : [ "http://www.mendeley.com/documents/?uuid=ae9e6ff1-3b20-4766-9919-2f2c5bb5a5b9" ] } ], "mendeley" : { "formattedCitation" : "(34)", "plainTextFormattedCitation" : "(34)", "previouslyFormattedCitation" : "(34)" }, "properties" : { "noteIndex" : 0 }, "schema" : "https://github.com/citation-style-language/schema/raw/master/csl-citation.json" }</w:instrText>
      </w:r>
      <w:r w:rsidR="008A3633">
        <w:fldChar w:fldCharType="separate"/>
      </w:r>
      <w:r w:rsidR="008A3633" w:rsidRPr="008A3633">
        <w:rPr>
          <w:noProof/>
        </w:rPr>
        <w:t>(34)</w:t>
      </w:r>
      <w:r w:rsidR="008A3633">
        <w:fldChar w:fldCharType="end"/>
      </w:r>
      <w:r w:rsidR="008A3633">
        <w:t xml:space="preserve"> </w:t>
      </w:r>
      <w:r w:rsidR="00594FAB">
        <w:t>in agreement with the overall structural architecture of CISM systems</w:t>
      </w:r>
      <w:r>
        <w:t>.</w:t>
      </w:r>
      <w:r w:rsidR="00AF2EF2">
        <w:t xml:space="preserve"> While much is known on the mechanism of electron transfer between the </w:t>
      </w:r>
      <w:proofErr w:type="spellStart"/>
      <w:r w:rsidR="00AF2EF2">
        <w:t>DmsABC</w:t>
      </w:r>
      <w:proofErr w:type="spellEnd"/>
      <w:r w:rsidR="00AF2EF2">
        <w:t xml:space="preserve"> subunits, exactly how the final complex is assembled remains </w:t>
      </w:r>
      <w:r w:rsidR="00D20F45">
        <w:t xml:space="preserve">to be </w:t>
      </w:r>
      <w:r w:rsidR="00A349E1">
        <w:rPr>
          <w:lang w:val="en-CA"/>
        </w:rPr>
        <w:t>elucidated</w:t>
      </w:r>
      <w:r w:rsidR="009E08E3">
        <w:rPr>
          <w:lang w:val="en-CA"/>
        </w:rPr>
        <w:t>.</w:t>
      </w:r>
    </w:p>
    <w:p w14:paraId="5228E3B2" w14:textId="77777777" w:rsidR="00A349E1" w:rsidRDefault="00A349E1" w:rsidP="00457703">
      <w:pPr>
        <w:spacing w:line="480" w:lineRule="auto"/>
        <w:jc w:val="both"/>
        <w:rPr>
          <w:lang w:val="en-CA"/>
        </w:rPr>
      </w:pPr>
    </w:p>
    <w:p w14:paraId="6F12D01F" w14:textId="343F46DB" w:rsidR="00FF31D0" w:rsidRPr="00DB5700" w:rsidRDefault="005B28B8" w:rsidP="00457703">
      <w:pPr>
        <w:spacing w:line="480" w:lineRule="auto"/>
        <w:jc w:val="both"/>
        <w:rPr>
          <w:b/>
          <w:lang w:val="en-CA"/>
        </w:rPr>
      </w:pPr>
      <w:r>
        <w:rPr>
          <w:b/>
          <w:lang w:val="en-CA"/>
        </w:rPr>
        <w:t xml:space="preserve">Molecular </w:t>
      </w:r>
      <w:r w:rsidR="006E3E96" w:rsidRPr="00FE5C93">
        <w:rPr>
          <w:b/>
          <w:lang w:val="en-CA"/>
        </w:rPr>
        <w:t>Regulation</w:t>
      </w:r>
      <w:r>
        <w:rPr>
          <w:b/>
          <w:lang w:val="en-CA"/>
        </w:rPr>
        <w:t xml:space="preserve"> of the System</w:t>
      </w:r>
    </w:p>
    <w:p w14:paraId="4747DB6E" w14:textId="7B3B7E60" w:rsidR="00EA2B54" w:rsidRPr="00EA2B54" w:rsidRDefault="006835CE" w:rsidP="00457703">
      <w:pPr>
        <w:spacing w:line="480" w:lineRule="auto"/>
        <w:jc w:val="both"/>
        <w:rPr>
          <w:b/>
          <w:i/>
          <w:lang w:val="en-CA"/>
        </w:rPr>
      </w:pPr>
      <w:proofErr w:type="spellStart"/>
      <w:r>
        <w:rPr>
          <w:b/>
          <w:i/>
          <w:lang w:val="en-CA"/>
        </w:rPr>
        <w:t>Proteostasis</w:t>
      </w:r>
      <w:proofErr w:type="spellEnd"/>
    </w:p>
    <w:p w14:paraId="07AB4AAF" w14:textId="2F0FB246" w:rsidR="005665DC" w:rsidRDefault="00235A96" w:rsidP="00457703">
      <w:pPr>
        <w:spacing w:line="480" w:lineRule="auto"/>
        <w:jc w:val="both"/>
        <w:rPr>
          <w:lang w:val="en-CA"/>
        </w:rPr>
      </w:pPr>
      <w:r>
        <w:rPr>
          <w:lang w:val="en-CA"/>
        </w:rPr>
        <w:t>Protein quality control</w:t>
      </w:r>
      <w:r w:rsidR="00F92F84">
        <w:rPr>
          <w:lang w:val="en-CA"/>
        </w:rPr>
        <w:t xml:space="preserve"> </w:t>
      </w:r>
      <w:r>
        <w:rPr>
          <w:lang w:val="en-CA"/>
        </w:rPr>
        <w:t>ensures</w:t>
      </w:r>
      <w:r w:rsidR="00F92F84">
        <w:rPr>
          <w:lang w:val="en-CA"/>
        </w:rPr>
        <w:t xml:space="preserve"> that proteins are correctly folded and functio</w:t>
      </w:r>
      <w:r>
        <w:rPr>
          <w:lang w:val="en-CA"/>
        </w:rPr>
        <w:t>nal at the right place and time and</w:t>
      </w:r>
      <w:r w:rsidR="00F92F84">
        <w:rPr>
          <w:lang w:val="en-CA"/>
        </w:rPr>
        <w:t xml:space="preserve"> is essential in cellular life</w:t>
      </w:r>
      <w:r w:rsidR="006C457B">
        <w:rPr>
          <w:lang w:val="en-CA"/>
        </w:rPr>
        <w:t xml:space="preserve"> </w:t>
      </w:r>
      <w:r w:rsidR="00461B51">
        <w:rPr>
          <w:lang w:val="en-CA"/>
        </w:rPr>
        <w:fldChar w:fldCharType="begin" w:fldLock="1"/>
      </w:r>
      <w:r w:rsidR="00461B51">
        <w:rPr>
          <w:lang w:val="en-CA"/>
        </w:rPr>
        <w:instrText>ADDIN CSL_CITATION { "citationItems" : [ { "id" : "ITEM-1", "itemData" : { "DOI" : "10.1101/cshperspect.a009704", "author" : [ { "dropping-particle" : "", "family" : "Colby", "given" : "David W", "non-dropping-particle" : "", "parse-names" : false, "suffix" : "" }, { "dropping-particle" : "", "family" : "Prusiner", "given" : "Stanley B", "non-dropping-particle" : "", "parse-names" : false, "suffix" : "" }, { "dropping-particle" : "", "family" : "Finkbeiner", "given" : "Steven", "non-dropping-particle" : "", "parse-names" : false, "suffix" : "" } ], "id" : "ITEM-1", "issued" : { "date-parts" : [ [ "2014" ] ] }, "title" : "The Stress of Protein Misfolding : From Single Cells to Multicellular Organisms", "type" : "article-journal" }, "uris" : [ "http://www.mendeley.com/documents/?uuid=ee8718e5-2fdf-4e52-a77a-824a489b82e2" ] } ], "mendeley" : { "formattedCitation" : "(92)", "plainTextFormattedCitation" : "(92)", "previouslyFormattedCitation" : "(92)" }, "properties" : { "noteIndex" : 0 }, "schema" : "https://github.com/citation-style-language/schema/raw/master/csl-citation.json" }</w:instrText>
      </w:r>
      <w:r w:rsidR="00461B51">
        <w:rPr>
          <w:lang w:val="en-CA"/>
        </w:rPr>
        <w:fldChar w:fldCharType="separate"/>
      </w:r>
      <w:r w:rsidR="00461B51" w:rsidRPr="00461B51">
        <w:rPr>
          <w:noProof/>
          <w:lang w:val="en-CA"/>
        </w:rPr>
        <w:t>(92)</w:t>
      </w:r>
      <w:r w:rsidR="00461B51">
        <w:rPr>
          <w:lang w:val="en-CA"/>
        </w:rPr>
        <w:fldChar w:fldCharType="end"/>
      </w:r>
      <w:r w:rsidR="00F92F84">
        <w:rPr>
          <w:lang w:val="en-CA"/>
        </w:rPr>
        <w:t>. This regulation is mediated by chaperone and protease systems, in accordance with cel</w:t>
      </w:r>
      <w:r w:rsidR="007A4C39">
        <w:rPr>
          <w:lang w:val="en-CA"/>
        </w:rPr>
        <w:t>lular clearance mechanisms</w:t>
      </w:r>
      <w:r w:rsidR="00461B51">
        <w:rPr>
          <w:lang w:val="en-CA"/>
        </w:rPr>
        <w:t xml:space="preserve"> </w:t>
      </w:r>
      <w:r w:rsidR="00461B51">
        <w:rPr>
          <w:lang w:val="en-CA"/>
        </w:rPr>
        <w:fldChar w:fldCharType="begin" w:fldLock="1"/>
      </w:r>
      <w:r w:rsidR="00461B51">
        <w:rPr>
          <w:lang w:val="en-CA"/>
        </w:rPr>
        <w:instrText>ADDIN CSL_CITATION { "citationItems" : [ { "id" : "ITEM-1", "itemData" : { "DOI" : "10.1101/cshperspect.a004440", "ISBN" : "1943-0264 (Electronic)", "ISSN" : "19430264", "PMID" : "21441594", "abstract" : "Aging cells accumulate damaged and misfolded proteins through a functional decline in their protein homeostasis (proteostasis) machinery, leading to reduced cellular viability and the development of protein misfolding diseases such as Alzheimer's and Huntington's. Metabolic signaling pathways that regulate the aging process, mediated by insulin/IGF-1 signaling, dietary restriction, and reduced mitochondrial function, can modulate the proteostasis machinery in many ways to maintain a youthful proteome for longer and prevent the onset of age-associated diseases. These mechanisms therefore represent potential therapeutic targets in the prevention and treatment of such pathologies.", "author" : [ { "dropping-particle" : "", "family" : "Taylor", "given" : "Rebecca C.", "non-dropping-particle" : "", "parse-names" : false, "suffix" : "" }, { "dropping-particle" : "", "family" : "Dillin", "given" : "Andrew", "non-dropping-particle" : "", "parse-names" : false, "suffix" : "" } ], "container-title" : "Cold Spring Harbor Perspectives in Biology", "id" : "ITEM-1", "issue" : "5", "issued" : { "date-parts" : [ [ "2011" ] ] }, "page" : "1-17", "title" : "Aging as an event of proteostasis collapse", "type" : "article-journal", "volume" : "3" }, "uris" : [ "http://www.mendeley.com/documents/?uuid=993380f7-7371-4b6e-9c7e-cfdfed5f25a6" ] } ], "mendeley" : { "formattedCitation" : "(93)", "plainTextFormattedCitation" : "(93)", "previouslyFormattedCitation" : "(93)" }, "properties" : { "noteIndex" : 0 }, "schema" : "https://github.com/citation-style-language/schema/raw/master/csl-citation.json" }</w:instrText>
      </w:r>
      <w:r w:rsidR="00461B51">
        <w:rPr>
          <w:lang w:val="en-CA"/>
        </w:rPr>
        <w:fldChar w:fldCharType="separate"/>
      </w:r>
      <w:r w:rsidR="00461B51" w:rsidRPr="00461B51">
        <w:rPr>
          <w:noProof/>
          <w:lang w:val="en-CA"/>
        </w:rPr>
        <w:t>(93)</w:t>
      </w:r>
      <w:r w:rsidR="00461B51">
        <w:rPr>
          <w:lang w:val="en-CA"/>
        </w:rPr>
        <w:fldChar w:fldCharType="end"/>
      </w:r>
      <w:r w:rsidR="0037650D">
        <w:rPr>
          <w:lang w:val="en-CA"/>
        </w:rPr>
        <w:t xml:space="preserve">. The most intensively studied folding chaperones, such as the </w:t>
      </w:r>
      <w:proofErr w:type="spellStart"/>
      <w:r w:rsidR="0037650D">
        <w:rPr>
          <w:lang w:val="en-CA"/>
        </w:rPr>
        <w:t>GroEL-GroES</w:t>
      </w:r>
      <w:proofErr w:type="spellEnd"/>
      <w:r w:rsidR="0037650D">
        <w:rPr>
          <w:lang w:val="en-CA"/>
        </w:rPr>
        <w:t xml:space="preserve"> and </w:t>
      </w:r>
      <w:proofErr w:type="spellStart"/>
      <w:r w:rsidR="0037650D">
        <w:rPr>
          <w:lang w:val="en-CA"/>
        </w:rPr>
        <w:t>DnaK</w:t>
      </w:r>
      <w:proofErr w:type="spellEnd"/>
      <w:r w:rsidR="0037650D">
        <w:rPr>
          <w:lang w:val="en-CA"/>
        </w:rPr>
        <w:t xml:space="preserve"> systems, facilitate substrate protein folding through ATP- and cofactor-driven conformational changes</w:t>
      </w:r>
      <w:r w:rsidR="0023096C">
        <w:rPr>
          <w:lang w:val="en-CA"/>
        </w:rPr>
        <w:t xml:space="preserve"> that convert the chaperones from a state of high substrate </w:t>
      </w:r>
      <w:r w:rsidR="0023096C">
        <w:rPr>
          <w:lang w:val="en-CA"/>
        </w:rPr>
        <w:lastRenderedPageBreak/>
        <w:t xml:space="preserve">affinity to low substrate affinity, thereby allowing substrate proteins to be released </w:t>
      </w:r>
      <w:r w:rsidR="00461B51">
        <w:rPr>
          <w:lang w:val="en-CA"/>
        </w:rPr>
        <w:fldChar w:fldCharType="begin" w:fldLock="1"/>
      </w:r>
      <w:r w:rsidR="00801818">
        <w:rPr>
          <w:lang w:val="en-CA"/>
        </w:rPr>
        <w:instrText>ADDIN CSL_CITATION { "citationItems" : [ { "id" : "ITEM-1", "itemData" : { "DOI" : "10.1038/nrm3658", "ISBN" : "1471-0072\\r1471-0080", "ISSN" : "1471-0072", "PMID" : "24026055", "abstract" : "Molecular chaperones are diverse families of multidomain proteins that have evolved to assist nascent proteins to reach their native fold, protect subunits from heat shock during the assembly of complexes, prevent protein aggregation or mediate targeted unfolding and disassembly. Their increased expression in response to stress is a key factor in the health of the cell and longevity of an organism. Unlike enzymes with their precise and finely tuned active sites, chaperones are heavy-duty molecular machines that operate on a wide range of substrates. The structural basis of their mechanism of action is being unravelled (in particular for the heat shock proteins HSP60, HSP70, HSP90 and HSP100) and typically involves massive displacements of 20\u201330 kDa domains over distances of 20\u201350 \u00c5 and rotations of up to 100\u00b0.", "author" : [ { "dropping-particle" : "", "family" : "Saibil", "given" : "Helen", "non-dropping-particle" : "", "parse-names" : false, "suffix" : "" } ], "container-title" : "Nature Reviews Molecular Cell Biology", "id" : "ITEM-1", "issue" : "10", "issued" : { "date-parts" : [ [ "2013" ] ] }, "page" : "630-642", "publisher" : "Nature Publishing Group", "title" : "Chaperone machines for protein folding, unfolding and disaggregation", "type" : "article-journal", "volume" : "14" }, "uris" : [ "http://www.mendeley.com/documents/?uuid=b0b46cc7-2b72-4ee6-a03c-e1beb59f7c62" ] } ], "mendeley" : { "formattedCitation" : "(94)", "plainTextFormattedCitation" : "(94)", "previouslyFormattedCitation" : "(94)" }, "properties" : { "noteIndex" : 0 }, "schema" : "https://github.com/citation-style-language/schema/raw/master/csl-citation.json" }</w:instrText>
      </w:r>
      <w:r w:rsidR="00461B51">
        <w:rPr>
          <w:lang w:val="en-CA"/>
        </w:rPr>
        <w:fldChar w:fldCharType="separate"/>
      </w:r>
      <w:r w:rsidR="00461B51" w:rsidRPr="00461B51">
        <w:rPr>
          <w:noProof/>
          <w:lang w:val="en-CA"/>
        </w:rPr>
        <w:t>(94)</w:t>
      </w:r>
      <w:r w:rsidR="00461B51">
        <w:rPr>
          <w:lang w:val="en-CA"/>
        </w:rPr>
        <w:fldChar w:fldCharType="end"/>
      </w:r>
      <w:r w:rsidR="0037650D">
        <w:rPr>
          <w:lang w:val="en-CA"/>
        </w:rPr>
        <w:t xml:space="preserve">. </w:t>
      </w:r>
      <w:r>
        <w:rPr>
          <w:lang w:val="en-CA"/>
        </w:rPr>
        <w:t xml:space="preserve">An emerging functional feature of ATP binding chaperones is their highly dynamic behaviour, and it seems that their massive domain movement is only weakly coupled to their nucleotide states. Rather, these </w:t>
      </w:r>
      <w:proofErr w:type="spellStart"/>
      <w:r>
        <w:rPr>
          <w:lang w:val="en-CA"/>
        </w:rPr>
        <w:t>ATPases</w:t>
      </w:r>
      <w:proofErr w:type="spellEnd"/>
      <w:r>
        <w:rPr>
          <w:lang w:val="en-CA"/>
        </w:rPr>
        <w:t xml:space="preserve"> are in a continual state </w:t>
      </w:r>
      <w:r w:rsidR="007A4C39">
        <w:rPr>
          <w:lang w:val="en-CA"/>
        </w:rPr>
        <w:t xml:space="preserve">of rapid </w:t>
      </w:r>
      <w:r w:rsidR="0058084A">
        <w:rPr>
          <w:lang w:val="en-CA"/>
        </w:rPr>
        <w:t xml:space="preserve">flux </w:t>
      </w:r>
      <w:r w:rsidR="00801818">
        <w:rPr>
          <w:lang w:val="en-CA"/>
        </w:rPr>
        <w:fldChar w:fldCharType="begin" w:fldLock="1"/>
      </w:r>
      <w:r w:rsidR="00801818">
        <w:rPr>
          <w:lang w:val="en-CA"/>
        </w:rPr>
        <w:instrText>ADDIN CSL_CITATION { "citationItems" : [ { "id" : "ITEM-1", "itemData" : { "DOI" : "10.1038/nsmb.3133", "ISSN" : "1545-9985", "PMID" : "26619265", "abstract" : "Chaperones assist in the folding of many proteins in the cell. Although the most well-studied chaperones use cycles of ATP binding and hydrolysis to assist in protein folding, a number of chaperones have been identified that promote folding in the absence of high-energy cofactors. Precisely how ATP-independent chaperones accomplish this feat is unclear. Here we characterized the kinetic mechanism of substrate folding by the small ATP-independent chaperone Spy from Escherichia coli. Spy rapidly associates with its substrate, immunity protein 7 (Im7), thereby eliminating Im7's potential for aggregation. Remarkably, Spy then allows Im7 to fully fold into its native state while it remains bound to the surface of the chaperone. These results establish a potentially widespread mechanism whereby ATP-independent chaperones assist in protein refolding. They also provide compelling evidence that substrate proteins can fold while being continuously bound to a chaperone.", "author" : [ { "dropping-particle" : "", "family" : "Stull", "given" : "Frederick", "non-dropping-particle" : "", "parse-names" : false, "suffix" : "" }, { "dropping-particle" : "", "family" : "Koldewey", "given" : "Philipp", "non-dropping-particle" : "", "parse-names" : false, "suffix" : "" }, { "dropping-particle" : "", "family" : "Humes", "given" : "Julia R", "non-dropping-particle" : "", "parse-names" : false, "suffix" : "" }, { "dropping-particle" : "", "family" : "Radford", "given" : "Sheena E", "non-dropping-particle" : "", "parse-names" : false, "suffix" : "" }, { "dropping-particle" : "", "family" : "Bardwell", "given" : "James C A", "non-dropping-particle" : "", "parse-names" : false, "suffix" : "" } ], "container-title" : "Nature structural &amp; molecular biology", "id" : "ITEM-1", "issue" : "1", "issued" : { "date-parts" : [ [ "2015" ] ] }, "page" : "53-8", "publisher" : "Nature Publishing Group", "title" : "Substrate protein folds while it is bound to the ATP-independent chaperone Spy.", "type" : "article-journal", "volume" : "23" }, "uris" : [ "http://www.mendeley.com/documents/?uuid=87bf7c76-e265-4312-967f-e4e63c99d46c" ] } ], "mendeley" : { "formattedCitation" : "(95)", "plainTextFormattedCitation" : "(95)", "previouslyFormattedCitation" : "(95)" }, "properties" : { "noteIndex" : 0 }, "schema" : "https://github.com/citation-style-language/schema/raw/master/csl-citation.json" }</w:instrText>
      </w:r>
      <w:r w:rsidR="00801818">
        <w:rPr>
          <w:lang w:val="en-CA"/>
        </w:rPr>
        <w:fldChar w:fldCharType="separate"/>
      </w:r>
      <w:r w:rsidR="00801818" w:rsidRPr="00801818">
        <w:rPr>
          <w:noProof/>
          <w:lang w:val="en-CA"/>
        </w:rPr>
        <w:t>(95)</w:t>
      </w:r>
      <w:r w:rsidR="00801818">
        <w:rPr>
          <w:lang w:val="en-CA"/>
        </w:rPr>
        <w:fldChar w:fldCharType="end"/>
      </w:r>
      <w:r>
        <w:rPr>
          <w:lang w:val="en-CA"/>
        </w:rPr>
        <w:t xml:space="preserve">. </w:t>
      </w:r>
      <w:r w:rsidR="0037650D">
        <w:rPr>
          <w:lang w:val="en-CA"/>
        </w:rPr>
        <w:t xml:space="preserve">A mechanism for </w:t>
      </w:r>
      <w:proofErr w:type="spellStart"/>
      <w:r w:rsidR="0037650D">
        <w:rPr>
          <w:lang w:val="en-CA"/>
        </w:rPr>
        <w:t>GroEL</w:t>
      </w:r>
      <w:proofErr w:type="spellEnd"/>
      <w:r w:rsidR="0037650D">
        <w:rPr>
          <w:lang w:val="en-CA"/>
        </w:rPr>
        <w:t>-assisted folding of large proteins involves their binding to the open (</w:t>
      </w:r>
      <w:r w:rsidR="0037650D">
        <w:rPr>
          <w:i/>
          <w:lang w:val="en-CA"/>
        </w:rPr>
        <w:t>trans</w:t>
      </w:r>
      <w:r w:rsidR="0037650D">
        <w:rPr>
          <w:lang w:val="en-CA"/>
        </w:rPr>
        <w:t xml:space="preserve">) ring, and subsequent folding in the bulk solution outside of the cavity </w:t>
      </w:r>
      <w:r w:rsidR="00801818">
        <w:rPr>
          <w:lang w:val="en-CA"/>
        </w:rPr>
        <w:fldChar w:fldCharType="begin" w:fldLock="1"/>
      </w:r>
      <w:r w:rsidR="00801818">
        <w:rPr>
          <w:lang w:val="en-CA"/>
        </w:rPr>
        <w:instrText>ADDIN CSL_CITATION { "citationItems" : [ { "id" : "ITEM-1", "itemData" : { "DOI" : "10.3390/ijms10052066", "ISSN" : "14220067", "PMID" : "19564940", "abstract" : "The folding of protein molecules in the GroEL inner cavity under the co-chaperonin GroES lid is widely accepted as a crucial event of GroEL-assisted protein folding. This review is focused on the data showing that GroEL-assisted protein folding may proceed out of the complex with the chaperonin. The models of GroEL-assisted protein folding assuming ligand-controlled dissociation of nonnative proteins from the GroEL surface and their folding in the bulk solution are also discussed.", "author" : [ { "dropping-particle" : "V.", "family" : "Marchenkov", "given" : "Victor", "non-dropping-particle" : "", "parse-names" : false, "suffix" : "" }, { "dropping-particle" : "V.", "family" : "Semisotnov", "given" : "Gennady", "non-dropping-particle" : "", "parse-names" : false, "suffix" : "" } ], "container-title" : "International Journal of Molecular Sciences", "id" : "ITEM-1", "issue" : "5", "issued" : { "date-parts" : [ [ "2009" ] ] }, "page" : "2066-2083", "title" : "GroEL-assisted protein folding: Does it occur within the chaperonin inner cavity?", "type" : "article-journal", "volume" : "10" }, "uris" : [ "http://www.mendeley.com/documents/?uuid=5d4022c4-a32b-4ab9-9e5a-787ecefe68bd" ] } ], "mendeley" : { "formattedCitation" : "(48)", "plainTextFormattedCitation" : "(48)", "previouslyFormattedCitation" : "(48)" }, "properties" : { "noteIndex" : 0 }, "schema" : "https://github.com/citation-style-language/schema/raw/master/csl-citation.json" }</w:instrText>
      </w:r>
      <w:r w:rsidR="00801818">
        <w:rPr>
          <w:lang w:val="en-CA"/>
        </w:rPr>
        <w:fldChar w:fldCharType="separate"/>
      </w:r>
      <w:r w:rsidR="00801818" w:rsidRPr="00801818">
        <w:rPr>
          <w:noProof/>
          <w:lang w:val="en-CA"/>
        </w:rPr>
        <w:t>(48)</w:t>
      </w:r>
      <w:r w:rsidR="00801818">
        <w:rPr>
          <w:lang w:val="en-CA"/>
        </w:rPr>
        <w:fldChar w:fldCharType="end"/>
      </w:r>
      <w:r w:rsidR="0037650D">
        <w:rPr>
          <w:lang w:val="en-CA"/>
        </w:rPr>
        <w:t>. If folding does not succeed, the cycle t</w:t>
      </w:r>
      <w:r w:rsidR="0037650D" w:rsidRPr="0058084A">
        <w:rPr>
          <w:lang w:val="en-CA"/>
        </w:rPr>
        <w:t xml:space="preserve">hen repeats after the substrate is released by hydrolysis of ATP in the </w:t>
      </w:r>
      <w:proofErr w:type="spellStart"/>
      <w:r w:rsidR="0058084A" w:rsidRPr="0058084A">
        <w:rPr>
          <w:lang w:val="en-CA"/>
        </w:rPr>
        <w:t>GroEL</w:t>
      </w:r>
      <w:proofErr w:type="spellEnd"/>
      <w:r w:rsidR="0058084A" w:rsidRPr="0058084A">
        <w:rPr>
          <w:lang w:val="en-CA"/>
        </w:rPr>
        <w:t xml:space="preserve"> </w:t>
      </w:r>
      <w:proofErr w:type="spellStart"/>
      <w:r w:rsidR="0037650D" w:rsidRPr="0058084A">
        <w:rPr>
          <w:i/>
          <w:lang w:val="en-CA"/>
        </w:rPr>
        <w:t>cis</w:t>
      </w:r>
      <w:proofErr w:type="spellEnd"/>
      <w:r w:rsidR="0037650D" w:rsidRPr="0058084A">
        <w:rPr>
          <w:lang w:val="en-CA"/>
        </w:rPr>
        <w:t xml:space="preserve"> ring. </w:t>
      </w:r>
      <w:r w:rsidR="0080273A" w:rsidRPr="00295317">
        <w:rPr>
          <w:lang w:val="en-CA"/>
        </w:rPr>
        <w:t>Additionally, ‘adaptor’ pro</w:t>
      </w:r>
      <w:r w:rsidR="003F50F3" w:rsidRPr="00295317">
        <w:rPr>
          <w:lang w:val="en-CA"/>
        </w:rPr>
        <w:t xml:space="preserve">teins may be utilized to connect </w:t>
      </w:r>
      <w:proofErr w:type="spellStart"/>
      <w:r w:rsidR="003F50F3" w:rsidRPr="00295317">
        <w:rPr>
          <w:lang w:val="en-CA"/>
        </w:rPr>
        <w:t>GroEL</w:t>
      </w:r>
      <w:proofErr w:type="spellEnd"/>
      <w:r w:rsidR="003F50F3" w:rsidRPr="00295317">
        <w:rPr>
          <w:lang w:val="en-CA"/>
        </w:rPr>
        <w:t xml:space="preserve"> with </w:t>
      </w:r>
      <w:r w:rsidR="0080273A" w:rsidRPr="00295317">
        <w:rPr>
          <w:lang w:val="en-CA"/>
        </w:rPr>
        <w:t xml:space="preserve">protein substrates. Such an interaction was </w:t>
      </w:r>
      <w:r w:rsidR="003F50F3" w:rsidRPr="00295317">
        <w:rPr>
          <w:lang w:val="en-CA"/>
        </w:rPr>
        <w:t xml:space="preserve">recently </w:t>
      </w:r>
      <w:r w:rsidR="0080273A" w:rsidRPr="00295317">
        <w:rPr>
          <w:lang w:val="en-CA"/>
        </w:rPr>
        <w:t xml:space="preserve">discovered between </w:t>
      </w:r>
      <w:proofErr w:type="spellStart"/>
      <w:r w:rsidR="0080273A" w:rsidRPr="00295317">
        <w:rPr>
          <w:lang w:val="en-CA"/>
        </w:rPr>
        <w:t>DmsD</w:t>
      </w:r>
      <w:proofErr w:type="spellEnd"/>
      <w:r w:rsidR="0080273A" w:rsidRPr="00295317">
        <w:rPr>
          <w:lang w:val="en-CA"/>
        </w:rPr>
        <w:t xml:space="preserve"> and </w:t>
      </w:r>
      <w:proofErr w:type="spellStart"/>
      <w:r w:rsidR="0080273A" w:rsidRPr="00295317">
        <w:rPr>
          <w:lang w:val="en-CA"/>
        </w:rPr>
        <w:t>GroEL</w:t>
      </w:r>
      <w:proofErr w:type="spellEnd"/>
      <w:r w:rsidR="0080273A" w:rsidRPr="00295317">
        <w:rPr>
          <w:lang w:val="en-CA"/>
        </w:rPr>
        <w:t xml:space="preserve">, in that </w:t>
      </w:r>
      <w:proofErr w:type="spellStart"/>
      <w:r w:rsidR="0080273A" w:rsidRPr="00295317">
        <w:rPr>
          <w:lang w:val="en-CA"/>
        </w:rPr>
        <w:t>DmsD</w:t>
      </w:r>
      <w:proofErr w:type="spellEnd"/>
      <w:r w:rsidR="0080273A" w:rsidRPr="00295317">
        <w:rPr>
          <w:lang w:val="en-CA"/>
        </w:rPr>
        <w:t xml:space="preserve"> was shown to function as a connector to carry the </w:t>
      </w:r>
      <w:proofErr w:type="spellStart"/>
      <w:r w:rsidR="0080273A" w:rsidRPr="00295317">
        <w:rPr>
          <w:lang w:val="en-CA"/>
        </w:rPr>
        <w:t>DmsA</w:t>
      </w:r>
      <w:proofErr w:type="spellEnd"/>
      <w:r w:rsidR="0080273A" w:rsidRPr="00295317">
        <w:rPr>
          <w:lang w:val="en-CA"/>
        </w:rPr>
        <w:t xml:space="preserve"> substrate </w:t>
      </w:r>
      <w:proofErr w:type="spellStart"/>
      <w:r w:rsidR="0080273A" w:rsidRPr="00295317">
        <w:rPr>
          <w:lang w:val="en-CA"/>
        </w:rPr>
        <w:t>preprotein</w:t>
      </w:r>
      <w:proofErr w:type="spellEnd"/>
      <w:r w:rsidR="0080273A" w:rsidRPr="00295317">
        <w:rPr>
          <w:lang w:val="en-CA"/>
        </w:rPr>
        <w:t xml:space="preserve"> to </w:t>
      </w:r>
      <w:proofErr w:type="spellStart"/>
      <w:r w:rsidR="0080273A" w:rsidRPr="00295317">
        <w:rPr>
          <w:lang w:val="en-CA"/>
        </w:rPr>
        <w:t>GroEL</w:t>
      </w:r>
      <w:proofErr w:type="spellEnd"/>
      <w:r w:rsidR="0080273A" w:rsidRPr="00295317">
        <w:rPr>
          <w:lang w:val="en-CA"/>
        </w:rPr>
        <w:t xml:space="preserve"> for assisted foldi</w:t>
      </w:r>
      <w:r w:rsidR="003F50F3" w:rsidRPr="00295317">
        <w:rPr>
          <w:lang w:val="en-CA"/>
        </w:rPr>
        <w:t>ng</w:t>
      </w:r>
      <w:r w:rsidR="003F50F3" w:rsidRPr="00801818">
        <w:rPr>
          <w:lang w:val="en-CA"/>
        </w:rPr>
        <w:t xml:space="preserve"> </w:t>
      </w:r>
      <w:r w:rsidR="00801818" w:rsidRPr="00801818">
        <w:rPr>
          <w:lang w:val="en-CA"/>
        </w:rPr>
        <w:fldChar w:fldCharType="begin" w:fldLock="1"/>
      </w:r>
      <w:r w:rsidR="00801818">
        <w:rPr>
          <w:lang w:val="en-CA"/>
        </w:rPr>
        <w:instrText>ADDIN CSL_CITATION { "citationItems" : [ { "id" : "ITEM-1", "itemData" : { "DOI" : "10.1016/j.bbrc.2014.12.046", "ISBN" : "1090-2104 (Electronic)\\r0006-291X (Linking)", "ISSN" : "10902104", "PMID" : "25522883", "abstract" : "DmsD is a system-specific chaperone that mediates the biogenesis and maturation of DMSO reductase in Escherichia coli. It is required for DmsAB holoenzyme formation and its targeting to the cytoplasmic membrane for translocation by the twin-arginine translocase. Previous studies suggested that DmsD also interacts with general molecular chaperones to assist in folding of the reductase subunits. Here, the interaction between DmsD and GroEL was further characterized to understand the role of GroEL in DMSO reductase maturation. The inherently weak interaction between the two was strengthened in vivo under growth conditions that induce DMSO reductase expression, and the DmsD-GroEL complex showed negligible change in hydrodynamic diameter by dynamic light scattering when cross-linked. Mapping the cross-linked sites on DmsD shows that the GroEL binding site is in close proximity to the previously characterized DmsA leader binding site. These findings support a role of GroEL in DMSO reductase maturation that likely involves its chaperonin function for assisting in folding of the DmsA preprotein.", "author" : [ { "dropping-particle" : "", "family" : "Chan", "given" : "Catherine S.", "non-dropping-particle" : "", "parse-names" : false, "suffix" : "" }, { "dropping-particle" : "", "family" : "Song", "given" : "Xiao", "non-dropping-particle" : "", "parse-names" : false, "suffix" : "" }, { "dropping-particle" : "", "family" : "Qazi", "given" : "S. Junaid S", "non-dropping-particle" : "", "parse-names" : false, "suffix" : "" }, { "dropping-particle" : "", "family" : "Setiaputra", "given" : "Dheva", "non-dropping-particle" : "", "parse-names" : false, "suffix" : "" }, { "dropping-particle" : "", "family" : "Yip", "given" : "Calvin K.", "non-dropping-particle" : "", "parse-names" : false, "suffix" : "" }, { "dropping-particle" : "", "family" : "Chao", "given" : "Tzu Chiao", "non-dropping-particle" : "", "parse-names" : false, "suffix" : "" }, { "dropping-particle" : "", "family" : "Turner", "given" : "Raymond J.", "non-dropping-particle" : "", "parse-names" : false, "suffix" : "" } ], "container-title" : "Biochemical and Biophysical Research Communications", "id" : "ITEM-1", "issue" : "4", "issued" : { "date-parts" : [ [ "2015" ] ] }, "page" : "841-846", "publisher" : "Elsevier Inc.", "title" : "Unusual pairing between assistants: Interaction of the twin-arginine system-specific chaperone DmsD with the chaperonin GroEL", "type" : "article-journal", "volume" : "456" }, "uris" : [ "http://www.mendeley.com/documents/?uuid=6a655732-093d-4868-b4b7-a76a1ea7ac0e" ] } ], "mendeley" : { "formattedCitation" : "(47)", "plainTextFormattedCitation" : "(47)", "previouslyFormattedCitation" : "(47)" }, "properties" : { "noteIndex" : 0 }, "schema" : "https://github.com/citation-style-language/schema/raw/master/csl-citation.json" }</w:instrText>
      </w:r>
      <w:r w:rsidR="00801818" w:rsidRPr="00801818">
        <w:rPr>
          <w:lang w:val="en-CA"/>
        </w:rPr>
        <w:fldChar w:fldCharType="separate"/>
      </w:r>
      <w:r w:rsidR="00801818" w:rsidRPr="00801818">
        <w:rPr>
          <w:noProof/>
          <w:lang w:val="en-CA"/>
        </w:rPr>
        <w:t>(47)</w:t>
      </w:r>
      <w:r w:rsidR="00801818" w:rsidRPr="00801818">
        <w:rPr>
          <w:lang w:val="en-CA"/>
        </w:rPr>
        <w:fldChar w:fldCharType="end"/>
      </w:r>
      <w:r w:rsidR="00D83CD3">
        <w:rPr>
          <w:lang w:val="en-CA"/>
        </w:rPr>
        <w:t>.</w:t>
      </w:r>
      <w:r w:rsidR="0080273A">
        <w:rPr>
          <w:lang w:val="en-CA"/>
        </w:rPr>
        <w:t xml:space="preserve"> </w:t>
      </w:r>
      <w:r>
        <w:rPr>
          <w:lang w:val="en-CA"/>
        </w:rPr>
        <w:t xml:space="preserve">Although the numerous known </w:t>
      </w:r>
      <w:r w:rsidR="0047745A">
        <w:rPr>
          <w:lang w:val="en-CA"/>
        </w:rPr>
        <w:t xml:space="preserve">folding </w:t>
      </w:r>
      <w:r>
        <w:rPr>
          <w:lang w:val="en-CA"/>
        </w:rPr>
        <w:t>chaperones have a fairly broad range of substrates, each chaperone family has a d</w:t>
      </w:r>
      <w:r w:rsidR="007A4C39">
        <w:rPr>
          <w:lang w:val="en-CA"/>
        </w:rPr>
        <w:t>istinct mode of ATP binding</w:t>
      </w:r>
      <w:r w:rsidR="00801818">
        <w:rPr>
          <w:lang w:val="en-CA"/>
        </w:rPr>
        <w:t xml:space="preserve"> </w:t>
      </w:r>
      <w:r w:rsidR="00801818">
        <w:rPr>
          <w:lang w:val="en-CA"/>
        </w:rPr>
        <w:fldChar w:fldCharType="begin" w:fldLock="1"/>
      </w:r>
      <w:r w:rsidR="00F46128">
        <w:rPr>
          <w:lang w:val="en-CA"/>
        </w:rPr>
        <w:instrText>ADDIN CSL_CITATION { "citationItems" : [ { "id" : "ITEM-1", "itemData" : { "DOI" : "10.1038/nsmb.3133", "ISSN" : "1545-9985", "PMID" : "26619265", "abstract" : "Chaperones assist in the folding of many proteins in the cell. Although the most well-studied chaperones use cycles of ATP binding and hydrolysis to assist in protein folding, a number of chaperones have been identified that promote folding in the absence of high-energy cofactors. Precisely how ATP-independent chaperones accomplish this feat is unclear. Here we characterized the kinetic mechanism of substrate folding by the small ATP-independent chaperone Spy from Escherichia coli. Spy rapidly associates with its substrate, immunity protein 7 (Im7), thereby eliminating Im7's potential for aggregation. Remarkably, Spy then allows Im7 to fully fold into its native state while it remains bound to the surface of the chaperone. These results establish a potentially widespread mechanism whereby ATP-independent chaperones assist in protein refolding. They also provide compelling evidence that substrate proteins can fold while being continuously bound to a chaperone.", "author" : [ { "dropping-particle" : "", "family" : "Stull", "given" : "Frederick", "non-dropping-particle" : "", "parse-names" : false, "suffix" : "" }, { "dropping-particle" : "", "family" : "Koldewey", "given" : "Philipp", "non-dropping-particle" : "", "parse-names" : false, "suffix" : "" }, { "dropping-particle" : "", "family" : "Humes", "given" : "Julia R", "non-dropping-particle" : "", "parse-names" : false, "suffix" : "" }, { "dropping-particle" : "", "family" : "Radford", "given" : "Sheena E", "non-dropping-particle" : "", "parse-names" : false, "suffix" : "" }, { "dropping-particle" : "", "family" : "Bardwell", "given" : "James C A", "non-dropping-particle" : "", "parse-names" : false, "suffix" : "" } ], "container-title" : "Nature structural &amp; molecular biology", "id" : "ITEM-1", "issue" : "1", "issued" : { "date-parts" : [ [ "2015" ] ] }, "page" : "53-8", "publisher" : "Nature Publishing Group", "title" : "Substrate protein folds while it is bound to the ATP-independent chaperone Spy.", "type" : "article-journal", "volume" : "23" }, "uris" : [ "http://www.mendeley.com/documents/?uuid=87bf7c76-e265-4312-967f-e4e63c99d46c" ] } ], "mendeley" : { "formattedCitation" : "(95)", "plainTextFormattedCitation" : "(95)", "previouslyFormattedCitation" : "(95)" }, "properties" : { "noteIndex" : 0 }, "schema" : "https://github.com/citation-style-language/schema/raw/master/csl-citation.json" }</w:instrText>
      </w:r>
      <w:r w:rsidR="00801818">
        <w:rPr>
          <w:lang w:val="en-CA"/>
        </w:rPr>
        <w:fldChar w:fldCharType="separate"/>
      </w:r>
      <w:r w:rsidR="00801818" w:rsidRPr="00801818">
        <w:rPr>
          <w:noProof/>
          <w:lang w:val="en-CA"/>
        </w:rPr>
        <w:t>(95)</w:t>
      </w:r>
      <w:r w:rsidR="00801818">
        <w:rPr>
          <w:lang w:val="en-CA"/>
        </w:rPr>
        <w:fldChar w:fldCharType="end"/>
      </w:r>
      <w:r>
        <w:rPr>
          <w:lang w:val="en-CA"/>
        </w:rPr>
        <w:t xml:space="preserve">. Currently, a major aim in the field is obtaining high-resolution structures of chaperone complexes acting on </w:t>
      </w:r>
      <w:proofErr w:type="spellStart"/>
      <w:r>
        <w:rPr>
          <w:lang w:val="en-CA"/>
        </w:rPr>
        <w:t>misfolded</w:t>
      </w:r>
      <w:proofErr w:type="spellEnd"/>
      <w:r>
        <w:rPr>
          <w:lang w:val="en-CA"/>
        </w:rPr>
        <w:t xml:space="preserve"> or unfolded proteins to better define the energetic regulation of protein quality control. </w:t>
      </w:r>
    </w:p>
    <w:p w14:paraId="7841CEA3" w14:textId="77777777" w:rsidR="00967C0F" w:rsidRDefault="00967C0F" w:rsidP="00457703">
      <w:pPr>
        <w:spacing w:line="480" w:lineRule="auto"/>
        <w:jc w:val="both"/>
        <w:rPr>
          <w:lang w:val="en-CA"/>
        </w:rPr>
      </w:pPr>
    </w:p>
    <w:p w14:paraId="5AF4F43C" w14:textId="3D952FA4" w:rsidR="006E3E96" w:rsidRDefault="0023096C" w:rsidP="00457703">
      <w:pPr>
        <w:spacing w:line="480" w:lineRule="auto"/>
        <w:jc w:val="both"/>
        <w:rPr>
          <w:lang w:val="en-CA"/>
        </w:rPr>
      </w:pPr>
      <w:r>
        <w:rPr>
          <w:lang w:val="en-CA"/>
        </w:rPr>
        <w:t>Additionally, de</w:t>
      </w:r>
      <w:r w:rsidR="005665DC">
        <w:rPr>
          <w:lang w:val="en-CA"/>
        </w:rPr>
        <w:t xml:space="preserve">gradation of protein in </w:t>
      </w:r>
      <w:r w:rsidR="005665DC" w:rsidRPr="00FE5C93">
        <w:rPr>
          <w:i/>
          <w:lang w:val="en-CA"/>
        </w:rPr>
        <w:t xml:space="preserve">E. coli </w:t>
      </w:r>
      <w:r w:rsidR="005665DC">
        <w:rPr>
          <w:lang w:val="en-CA"/>
        </w:rPr>
        <w:t>is generally executed by ATP-depen</w:t>
      </w:r>
      <w:r w:rsidR="0035581E">
        <w:rPr>
          <w:lang w:val="en-CA"/>
        </w:rPr>
        <w:t>dent proteases</w:t>
      </w:r>
      <w:r w:rsidR="00F46128">
        <w:rPr>
          <w:lang w:val="en-CA"/>
        </w:rPr>
        <w:t xml:space="preserve"> </w:t>
      </w:r>
      <w:r w:rsidR="00F46128">
        <w:rPr>
          <w:lang w:val="en-CA"/>
        </w:rPr>
        <w:fldChar w:fldCharType="begin" w:fldLock="1"/>
      </w:r>
      <w:r w:rsidR="00F46128">
        <w:rPr>
          <w:lang w:val="en-CA"/>
        </w:rPr>
        <w:instrText>ADDIN CSL_CITATION { "citationItems" : [ { "id" : "ITEM-1", "itemData" : { "DOI" : "10.1016/j.sbi.2007.12.014", "ISBN" : "0959-440X", "ISSN" : "0959440X", "PMID" : "18276129", "abstract" : "ATP-dependent proteases control diverse cellular processes by degrading specific regulatory proteins. Recent work has shown that protein substrates are specifically transferred to ATP-dependent proteases through different routes. These routes can function in parallel or independently. In all of these targeting mechanisms, it can be useful to separate two steps: substrate binding to the protease and initiation of degradation. ?? 2008 Elsevier Ltd. All rights reserved.", "author" : [ { "dropping-particle" : "", "family" : "Inobe", "given" : "Tomonao", "non-dropping-particle" : "", "parse-names" : false, "suffix" : "" }, { "dropping-particle" : "", "family" : "Matouschek", "given" : "Andreas", "non-dropping-particle" : "", "parse-names" : false, "suffix" : "" } ], "container-title" : "Current Opinion in Structural Biology", "id" : "ITEM-1", "issue" : "1", "issued" : { "date-parts" : [ [ "2008" ] ] }, "page" : "43-51", "title" : "Protein targeting to ATP-dependent proteases", "type" : "article-journal", "volume" : "18" }, "uris" : [ "http://www.mendeley.com/documents/?uuid=f40334f2-4ecf-4202-bde6-986aced712cc" ] } ], "mendeley" : { "formattedCitation" : "(96)", "plainTextFormattedCitation" : "(96)", "previouslyFormattedCitation" : "(96)" }, "properties" : { "noteIndex" : 0 }, "schema" : "https://github.com/citation-style-language/schema/raw/master/csl-citation.json" }</w:instrText>
      </w:r>
      <w:r w:rsidR="00F46128">
        <w:rPr>
          <w:lang w:val="en-CA"/>
        </w:rPr>
        <w:fldChar w:fldCharType="separate"/>
      </w:r>
      <w:r w:rsidR="00F46128" w:rsidRPr="00F46128">
        <w:rPr>
          <w:noProof/>
          <w:lang w:val="en-CA"/>
        </w:rPr>
        <w:t>(96)</w:t>
      </w:r>
      <w:r w:rsidR="00F46128">
        <w:rPr>
          <w:lang w:val="en-CA"/>
        </w:rPr>
        <w:fldChar w:fldCharType="end"/>
      </w:r>
      <w:r w:rsidR="005665DC">
        <w:rPr>
          <w:lang w:val="en-CA"/>
        </w:rPr>
        <w:t xml:space="preserve">. The proteases form large </w:t>
      </w:r>
      <w:proofErr w:type="spellStart"/>
      <w:r w:rsidR="005665DC">
        <w:rPr>
          <w:lang w:val="en-CA"/>
        </w:rPr>
        <w:t>multisubunit</w:t>
      </w:r>
      <w:proofErr w:type="spellEnd"/>
      <w:r w:rsidR="005665DC">
        <w:rPr>
          <w:lang w:val="en-CA"/>
        </w:rPr>
        <w:t xml:space="preserve"> machines with an internal </w:t>
      </w:r>
      <w:proofErr w:type="spellStart"/>
      <w:r w:rsidR="005665DC">
        <w:rPr>
          <w:lang w:val="en-CA"/>
        </w:rPr>
        <w:t>proteolytic</w:t>
      </w:r>
      <w:proofErr w:type="spellEnd"/>
      <w:r w:rsidR="005665DC">
        <w:rPr>
          <w:lang w:val="en-CA"/>
        </w:rPr>
        <w:t xml:space="preserve"> chamber accessible to unfolded proteins only</w:t>
      </w:r>
      <w:r w:rsidR="00771C81">
        <w:rPr>
          <w:lang w:val="en-CA"/>
        </w:rPr>
        <w:t>. The</w:t>
      </w:r>
      <w:r w:rsidR="005665DC">
        <w:rPr>
          <w:lang w:val="en-CA"/>
        </w:rPr>
        <w:t xml:space="preserve"> denatured polypeptides are translocated into the </w:t>
      </w:r>
      <w:proofErr w:type="spellStart"/>
      <w:r w:rsidR="005665DC">
        <w:rPr>
          <w:lang w:val="en-CA"/>
        </w:rPr>
        <w:t>proteolytic</w:t>
      </w:r>
      <w:proofErr w:type="spellEnd"/>
      <w:r w:rsidR="005665DC">
        <w:rPr>
          <w:lang w:val="en-CA"/>
        </w:rPr>
        <w:t xml:space="preserve"> chamber in an ATP-dependent manner</w:t>
      </w:r>
      <w:r w:rsidR="00F46128">
        <w:rPr>
          <w:lang w:val="en-CA"/>
        </w:rPr>
        <w:t xml:space="preserve"> </w:t>
      </w:r>
      <w:r w:rsidR="00F46128">
        <w:rPr>
          <w:lang w:val="en-CA"/>
        </w:rPr>
        <w:fldChar w:fldCharType="begin" w:fldLock="1"/>
      </w:r>
      <w:r w:rsidR="00F46128">
        <w:rPr>
          <w:lang w:val="en-CA"/>
        </w:rPr>
        <w:instrText>ADDIN CSL_CITATION { "citationItems" : [ { "id" : "ITEM-1", "itemData" : { "DOI" : "10.1016/j.resmic.2009.08.021", "ISBN" : "1769-7123 (Electronic)\\r0923-2508 (Linking)", "ISSN" : "09232508", "PMID" : "19772918", "abstract" : "After their first discovery in Escherichia coli, Lon homologues were found to be widely distributed among prokaryotes to eukaryotes. The ATP-dependent Lon protease belongs to the AAA+ (ATPases associated with a variety of cellular activities) superfamily, and is involved in both general quality control by degrading abnormal proteins and in the specific control of several regulatory proteins. As such, this enzyme has a pivotal role in quality control and cellular physiology. This review focuses on mechanisms of degradation both from the protease and substrate points of view, and discusses the role of Lon in global regulation, stress response and virulence. ?? 2009 Elsevier Masson SAS. All rights reserved.", "author" : [ { "dropping-particle" : "", "family" : "Melderen", "given" : "Laurence", "non-dropping-particle" : "Van", "parse-names" : false, "suffix" : "" }, { "dropping-particle" : "", "family" : "Aertsen", "given" : "Abram", "non-dropping-particle" : "", "parse-names" : false, "suffix" : "" } ], "container-title" : "Research in Microbiology", "id" : "ITEM-1", "issue" : "9", "issued" : { "date-parts" : [ [ "2009" ] ] }, "page" : "645-651", "publisher" : "Elsevier Masson SAS", "title" : "Regulation and quality control by Lon-dependent proteolysis", "type" : "article-journal", "volume" : "160" }, "uris" : [ "http://www.mendeley.com/documents/?uuid=2e900628-8f0a-44b3-8ab6-67572c75a746" ] } ], "mendeley" : { "formattedCitation" : "(97)", "plainTextFormattedCitation" : "(97)", "previouslyFormattedCitation" : "(97)" }, "properties" : { "noteIndex" : 0 }, "schema" : "https://github.com/citation-style-language/schema/raw/master/csl-citation.json" }</w:instrText>
      </w:r>
      <w:r w:rsidR="00F46128">
        <w:rPr>
          <w:lang w:val="en-CA"/>
        </w:rPr>
        <w:fldChar w:fldCharType="separate"/>
      </w:r>
      <w:r w:rsidR="00F46128" w:rsidRPr="00F46128">
        <w:rPr>
          <w:noProof/>
          <w:lang w:val="en-CA"/>
        </w:rPr>
        <w:t>(97)</w:t>
      </w:r>
      <w:r w:rsidR="00F46128">
        <w:rPr>
          <w:lang w:val="en-CA"/>
        </w:rPr>
        <w:fldChar w:fldCharType="end"/>
      </w:r>
      <w:r w:rsidR="005665DC">
        <w:rPr>
          <w:lang w:val="en-CA"/>
        </w:rPr>
        <w:t>.</w:t>
      </w:r>
      <w:r w:rsidR="00792781">
        <w:rPr>
          <w:lang w:val="en-CA"/>
        </w:rPr>
        <w:t xml:space="preserve"> </w:t>
      </w:r>
      <w:r w:rsidR="00366047">
        <w:rPr>
          <w:lang w:val="en-CA"/>
        </w:rPr>
        <w:t>It</w:t>
      </w:r>
      <w:r w:rsidR="00792781">
        <w:rPr>
          <w:lang w:val="en-CA"/>
        </w:rPr>
        <w:t xml:space="preserve"> was demonstrated that </w:t>
      </w:r>
      <w:proofErr w:type="spellStart"/>
      <w:r w:rsidR="00792781">
        <w:rPr>
          <w:lang w:val="en-CA"/>
        </w:rPr>
        <w:t>TorD</w:t>
      </w:r>
      <w:proofErr w:type="spellEnd"/>
      <w:r w:rsidR="00366047">
        <w:rPr>
          <w:lang w:val="en-CA"/>
        </w:rPr>
        <w:t xml:space="preserve"> (the REMP for </w:t>
      </w:r>
      <w:r w:rsidR="00BB3E98">
        <w:rPr>
          <w:lang w:val="en-CA"/>
        </w:rPr>
        <w:t xml:space="preserve">the CISM </w:t>
      </w:r>
      <w:r w:rsidR="00366047">
        <w:rPr>
          <w:lang w:val="en-CA"/>
        </w:rPr>
        <w:t>TMAO reductase)</w:t>
      </w:r>
      <w:r w:rsidR="00792781">
        <w:rPr>
          <w:lang w:val="en-CA"/>
        </w:rPr>
        <w:t xml:space="preserve"> binding to the core of </w:t>
      </w:r>
      <w:proofErr w:type="spellStart"/>
      <w:r w:rsidR="00792781">
        <w:rPr>
          <w:lang w:val="en-CA"/>
        </w:rPr>
        <w:t>apoTorA</w:t>
      </w:r>
      <w:proofErr w:type="spellEnd"/>
      <w:r w:rsidR="00792781">
        <w:rPr>
          <w:lang w:val="en-CA"/>
        </w:rPr>
        <w:t xml:space="preserve"> prevents </w:t>
      </w:r>
      <w:proofErr w:type="spellStart"/>
      <w:r w:rsidR="00792781">
        <w:rPr>
          <w:lang w:val="en-CA"/>
        </w:rPr>
        <w:t>proteolytic</w:t>
      </w:r>
      <w:proofErr w:type="spellEnd"/>
      <w:r w:rsidR="00792781">
        <w:rPr>
          <w:lang w:val="en-CA"/>
        </w:rPr>
        <w:t xml:space="preserve"> attack of the Lon protease and also the proteolysis of the N-terminal extremity by an additional, still unknown protease</w:t>
      </w:r>
      <w:r w:rsidR="00F46128">
        <w:rPr>
          <w:lang w:val="en-CA"/>
        </w:rPr>
        <w:t xml:space="preserve"> </w:t>
      </w:r>
      <w:r w:rsidR="00F46128">
        <w:rPr>
          <w:lang w:val="en-CA"/>
        </w:rPr>
        <w:fldChar w:fldCharType="begin" w:fldLock="1"/>
      </w:r>
      <w:r w:rsidR="00F46128">
        <w:rPr>
          <w:lang w:val="en-CA"/>
        </w:rPr>
        <w:instrText>ADDIN CSL_CITATION { "citationItems" : [ { "id" : "ITEM-1", "itemData" : { "DOI" : "10.1016/j.bbrc.2005.11.107", "ISBN" : "0006-291X (Print)\\r0006-291X (Linking)", "ISSN" : "0006291X", "PMID" : "16337610", "abstract" : "TorD is the private chaperone of TorA, a periplasmic respiratory molybdoenzyme of Escherichia coli. In this study, it is demonstrated that TorD is required to maintain the integrity of the twin-arginine signal sequence of the cytoplasmic TorA precursors. In the absence of TorD, 35 out of the 39 amino acid residues of the signal peptide were lost and the proteolysis of the N-terminal extremity of TorA precursors was not prevented by the molybdenum cofactor insertion. We thus propose that one of the main roles of TorD is to protect the TorA signal peptide to allow translocation of the enzyme by the TAT system. \u00a9 2005 Elsevier Inc. All rights reserved.", "author" : [ { "dropping-particle" : "", "family" : "Genest", "given" : "Olivier", "non-dropping-particle" : "", "parse-names" : false, "suffix" : "" }, { "dropping-particle" : "", "family" : "Seduk", "given" : "Farida", "non-dropping-particle" : "", "parse-names" : false, "suffix" : "" }, { "dropping-particle" : "", "family" : "Ilbert", "given" : "Marianne", "non-dropping-particle" : "", "parse-names" : false, "suffix" : "" }, { "dropping-particle" : "", "family" : "M\u00e9jean", "given" : "Vincent", "non-dropping-particle" : "", "parse-names" : false, "suffix" : "" }, { "dropping-particle" : "", "family" : "Iobbi-Nivol", "given" : "Chantal", "non-dropping-particle" : "", "parse-names" : false, "suffix" : "" } ], "container-title" : "Biochemical and Biophysical Research Communications", "id" : "ITEM-1", "issue" : "3", "issued" : { "date-parts" : [ [ "2006" ] ] }, "page" : "991-995", "title" : "Signal peptide protection by specific chaperone", "type" : "article-journal", "volume" : "339" }, "uris" : [ "http://www.mendeley.com/documents/?uuid=fd373531-5f1c-4693-ba56-f011b2e13227" ] }, { "id" : "ITEM-2", "itemData" : { "DOI" : "10.1016/j.febslet.2013.10.045", "ISSN" : "0014-5793", "author" : [ { "dropping-particle" : "", "family" : "Redelberger", "given" : "David", "non-dropping-particle" : "", "parse-names" : false, "suffix" : "" }, { "dropping-particle" : "", "family" : "Genest", "given" : "Olivier", "non-dropping-particle" : "", "parse-names" : false, "suffix" : "" }, { "dropping-particle" : "", "family" : "Arabet", "given" : "Dallel", "non-dropping-particle" : "", "parse-names" : false, "suffix" : "" }, { "dropping-particle" : "", "family" : "M\u00e9jean", "given" : "Vincent", "non-dropping-particle" : "", "parse-names" : false, "suffix" : "" }, { "dropping-particle" : "", "family" : "Ilbert", "given" : "Marianne", "non-dropping-particle" : "", "parse-names" : false, "suffix" : "" }, { "dropping-particle" : "", "family" : "Iobbi-nivol", "given" : "Chantal", "non-dropping-particle" : "", "parse-names" : false, "suffix" : "" } ], "container-title" : "FEBS Letters", "id" : "ITEM-2", "issue" : "24", "issued" : { "date-parts" : [ [ "2013" ] ] }, "page" : "3935-3942", "publisher" : "Federation of European Biochemical Societies", "title" : "Quality control of a molybdoenzyme by the Lon protease", "type" : "article-journal", "volume" : "587" }, "uris" : [ "http://www.mendeley.com/documents/?uuid=0d09d691-d4f4-4d45-aecc-e2e6fcbf4ed3" ] } ], "mendeley" : { "formattedCitation" : "(42,98)", "plainTextFormattedCitation" : "(42,98)", "previouslyFormattedCitation" : "(42,98)" }, "properties" : { "noteIndex" : 0 }, "schema" : "https://github.com/citation-style-language/schema/raw/master/csl-citation.json" }</w:instrText>
      </w:r>
      <w:r w:rsidR="00F46128">
        <w:rPr>
          <w:lang w:val="en-CA"/>
        </w:rPr>
        <w:fldChar w:fldCharType="separate"/>
      </w:r>
      <w:r w:rsidR="00F46128" w:rsidRPr="00F46128">
        <w:rPr>
          <w:noProof/>
          <w:lang w:val="en-CA"/>
        </w:rPr>
        <w:t>(42,98)</w:t>
      </w:r>
      <w:r w:rsidR="00F46128">
        <w:rPr>
          <w:lang w:val="en-CA"/>
        </w:rPr>
        <w:fldChar w:fldCharType="end"/>
      </w:r>
      <w:r w:rsidR="00792781">
        <w:rPr>
          <w:lang w:val="en-CA"/>
        </w:rPr>
        <w:t xml:space="preserve">. </w:t>
      </w:r>
      <w:r w:rsidR="00040A6E">
        <w:rPr>
          <w:lang w:val="en-CA"/>
        </w:rPr>
        <w:t xml:space="preserve">Although the region of </w:t>
      </w:r>
      <w:proofErr w:type="spellStart"/>
      <w:r w:rsidR="00040A6E">
        <w:rPr>
          <w:lang w:val="en-CA"/>
        </w:rPr>
        <w:t>TorD</w:t>
      </w:r>
      <w:proofErr w:type="spellEnd"/>
      <w:r w:rsidR="00040A6E">
        <w:rPr>
          <w:lang w:val="en-CA"/>
        </w:rPr>
        <w:t xml:space="preserve"> involved in the recognition of </w:t>
      </w:r>
      <w:proofErr w:type="spellStart"/>
      <w:r w:rsidR="00040A6E">
        <w:rPr>
          <w:lang w:val="en-CA"/>
        </w:rPr>
        <w:t>apoTorA</w:t>
      </w:r>
      <w:proofErr w:type="spellEnd"/>
      <w:r w:rsidR="00040A6E">
        <w:rPr>
          <w:lang w:val="en-CA"/>
        </w:rPr>
        <w:t xml:space="preserve"> is well defined, the region and </w:t>
      </w:r>
      <w:r w:rsidR="00040A6E">
        <w:rPr>
          <w:lang w:val="en-CA"/>
        </w:rPr>
        <w:lastRenderedPageBreak/>
        <w:t xml:space="preserve">energetic mechanism responsible for the protection of the </w:t>
      </w:r>
      <w:proofErr w:type="spellStart"/>
      <w:r w:rsidR="00040A6E">
        <w:rPr>
          <w:lang w:val="en-CA"/>
        </w:rPr>
        <w:t>apoTorA</w:t>
      </w:r>
      <w:proofErr w:type="spellEnd"/>
      <w:r w:rsidR="00040A6E">
        <w:rPr>
          <w:lang w:val="en-CA"/>
        </w:rPr>
        <w:t xml:space="preserve"> signal sequenc</w:t>
      </w:r>
      <w:r w:rsidR="0035581E">
        <w:rPr>
          <w:lang w:val="en-CA"/>
        </w:rPr>
        <w:t xml:space="preserve">e is </w:t>
      </w:r>
      <w:r w:rsidR="0058084A">
        <w:rPr>
          <w:lang w:val="en-CA"/>
        </w:rPr>
        <w:t xml:space="preserve">still under debate </w:t>
      </w:r>
      <w:r w:rsidR="00F46128">
        <w:rPr>
          <w:lang w:val="en-CA"/>
        </w:rPr>
        <w:fldChar w:fldCharType="begin" w:fldLock="1"/>
      </w:r>
      <w:r w:rsidR="00FA4D92">
        <w:rPr>
          <w:lang w:val="en-CA"/>
        </w:rPr>
        <w:instrText>ADDIN CSL_CITATION { "citationItems" : [ { "id" : "ITEM-1", "itemData" : { "DOI" : "10.1074/jbc.M802954200", "ISBN" : "0021-9258 (Print)\\r0021-9258 (Linking)", "ISSN" : "00219258", "PMID" : "18522945", "abstract" : "The biogenesis of molybdenum-containing enzymes is a sophisticated process involving the insertion of a complex molybdenum cofactor into competent apoproteins. As for many molybdoenzymes, the maturation of trimethylamine-oxide reductase TorA requires a private chaperone. This chaperone (TorD) interacts with the signal peptide and the core of apo-TorA. Using random mutagenesis, we established that alpha-helix 5 of TorD plays a key role in the core binding and that this binding drives the maturation of TorA. In addition, we showed for the first time that TorD interacts with molybdenum cofactor biosynthesis components, including MobA, the last enzyme of cofactor synthesis, and Mo-molybdopterin, the precursor form of the cofactor. Finally we demonstrated that TorD also binds the mature molybdopterin-guanine dinucleotide form of the cofactor. We thus propose that TorD acts as a platform connecting the last step of the synthesis of the molybdenum cofactor just before its insertion into the catalytic site of TorA.", "author" : [ { "dropping-particle" : "", "family" : "Genest", "given" : "Olivier", "non-dropping-particle" : "", "parse-names" : false, "suffix" : "" }, { "dropping-particle" : "", "family" : "Neumann", "given" : "Meina", "non-dropping-particle" : "", "parse-names" : false, "suffix" : "" }, { "dropping-particle" : "", "family" : "Seduk", "given" : "Farida", "non-dropping-particle" : "", "parse-names" : false, "suffix" : "" }, { "dropping-particle" : "", "family" : "St\u00f6cklein", "given" : "Walter", "non-dropping-particle" : "", "parse-names" : false, "suffix" : "" }, { "dropping-particle" : "", "family" : "M\u00e9jean", "given" : "Vincent", "non-dropping-particle" : "", "parse-names" : false, "suffix" : "" }, { "dropping-particle" : "", "family" : "Leimk\u00fchler", "given" : "Silke", "non-dropping-particle" : "", "parse-names" : false, "suffix" : "" }, { "dropping-particle" : "", "family" : "Iobbi-Nivol", "given" : "Chantal", "non-dropping-particle" : "", "parse-names" : false, "suffix" : "" } ], "container-title" : "Journal of Biological Chemistry", "id" : "ITEM-1", "issue" : "31", "issued" : { "date-parts" : [ [ "2008" ] ] }, "page" : "21433-21440", "title" : "Dedicated metallochaperone connects apoenzyme and molybdenum cofactor biosynthesis components", "type" : "article-journal", "volume" : "283" }, "uris" : [ "http://www.mendeley.com/documents/?uuid=d8ce22c2-2bda-4cf3-9f20-e51237846442" ] }, { "id" : "ITEM-2", "itemData" : { "DOI" : "10.1111/j.1574-6968.2009.01660.x", "ISBN" : "1574-6968 (Electronic)\\r0378-1097 (Linking)", "ISSN" : "03781097", "PMID" : "19519768", "abstract" : "Biogenesis of prokaryote molybdoenzymes is a complex process leading to the insertion of the molybdenum cofactor in the cytoplasm into a folded apoenzyme before transport through the cell membrane. Usually, specific chaperones belonging to the TorD family are required for the maturation of the molybdoenzymes of the dimethyl sulfoxide reductase family. These chaperones play a crucial role during the biogenesis and the incorporation of the molybdenum cofactor by interacting with the core of the apoprotein. Moreover, they are also involved in the protection of the apoproteins by binding to their N-terminal extremity in an early stage of synthesis. Finally, the TorD-like proteins may possess a proofreading activity and they could target their partners to the twin arginine translocation machinery system for cross-membrane transport of prefolded proteins. The roles of these chaperones during the different steps of molybdoenzyme biogenesis are described.", "author" : [ { "dropping-particle" : "", "family" : "Genest", "given" : "Olivier", "non-dropping-particle" : "", "parse-names" : false, "suffix" : "" }, { "dropping-particle" : "", "family" : "M\u00e9jean", "given" : "Vincent", "non-dropping-particle" : "", "parse-names" : false, "suffix" : "" }, { "dropping-particle" : "", "family" : "Iobbi-Nivol", "given" : "Chantal", "non-dropping-particle" : "", "parse-names" : false, "suffix" : "" } ], "container-title" : "FEMS Microbiology Letters", "id" : "ITEM-2", "issue" : "1", "issued" : { "date-parts" : [ [ "2009" ] ] }, "page" : "1-9", "title" : "Multiple roles of TorD-like chaperones in the biogenesis of molybdoenzymes", "type" : "article-journal", "volume" : "297" }, "uris" : [ "http://www.mendeley.com/documents/?uuid=fd123de9-051e-4cc4-aee7-899430a6cc98" ] } ], "mendeley" : { "formattedCitation" : "(41,99)", "plainTextFormattedCitation" : "(41,99)", "previouslyFormattedCitation" : "(41,99)" }, "properties" : { "noteIndex" : 0 }, "schema" : "https://github.com/citation-style-language/schema/raw/master/csl-citation.json" }</w:instrText>
      </w:r>
      <w:r w:rsidR="00F46128">
        <w:rPr>
          <w:lang w:val="en-CA"/>
        </w:rPr>
        <w:fldChar w:fldCharType="separate"/>
      </w:r>
      <w:r w:rsidR="00F46128" w:rsidRPr="00F46128">
        <w:rPr>
          <w:noProof/>
          <w:lang w:val="en-CA"/>
        </w:rPr>
        <w:t>(41,99)</w:t>
      </w:r>
      <w:r w:rsidR="00F46128">
        <w:rPr>
          <w:lang w:val="en-CA"/>
        </w:rPr>
        <w:fldChar w:fldCharType="end"/>
      </w:r>
      <w:r w:rsidR="00040A6E">
        <w:rPr>
          <w:lang w:val="en-CA"/>
        </w:rPr>
        <w:t>.</w:t>
      </w:r>
    </w:p>
    <w:p w14:paraId="0CD03FA2" w14:textId="77777777" w:rsidR="00DB5700" w:rsidRDefault="00DB5700" w:rsidP="00DB5700">
      <w:pPr>
        <w:spacing w:line="480" w:lineRule="auto"/>
        <w:jc w:val="both"/>
        <w:rPr>
          <w:b/>
          <w:i/>
          <w:lang w:val="en-CA"/>
        </w:rPr>
      </w:pPr>
    </w:p>
    <w:p w14:paraId="45F955AA" w14:textId="77777777" w:rsidR="00DB5700" w:rsidRPr="00EA2B54" w:rsidRDefault="00DB5700" w:rsidP="00DB5700">
      <w:pPr>
        <w:spacing w:line="480" w:lineRule="auto"/>
        <w:jc w:val="both"/>
        <w:rPr>
          <w:b/>
          <w:i/>
          <w:lang w:val="en-CA"/>
        </w:rPr>
      </w:pPr>
      <w:r w:rsidRPr="00EA2B54">
        <w:rPr>
          <w:b/>
          <w:i/>
          <w:lang w:val="en-CA"/>
        </w:rPr>
        <w:t>GTP</w:t>
      </w:r>
    </w:p>
    <w:p w14:paraId="095837D3" w14:textId="0F953678" w:rsidR="00DB5700" w:rsidRDefault="00DB5700" w:rsidP="00DB5700">
      <w:pPr>
        <w:spacing w:line="480" w:lineRule="auto"/>
        <w:jc w:val="both"/>
        <w:rPr>
          <w:lang w:val="en-CA"/>
        </w:rPr>
      </w:pPr>
      <w:r>
        <w:rPr>
          <w:lang w:val="en-CA"/>
        </w:rPr>
        <w:t xml:space="preserve">Molybdoenzymes are present in all domains of life and they catalyze critical steps in carbon, sulphur, and nitrogen metabolism. A large diversity of organic and inorganic substrates are utilized for </w:t>
      </w:r>
      <w:r w:rsidR="00BB3E98">
        <w:rPr>
          <w:lang w:val="en-CA"/>
        </w:rPr>
        <w:t xml:space="preserve">catalyzing </w:t>
      </w:r>
      <w:r>
        <w:rPr>
          <w:lang w:val="en-CA"/>
        </w:rPr>
        <w:t>oxidation-reduction reactions, and as such, molybdoenzymes play a crucial role in fundamental biogeochemical cycles</w:t>
      </w:r>
      <w:r w:rsidR="00FA4D92">
        <w:rPr>
          <w:lang w:val="en-CA"/>
        </w:rPr>
        <w:t xml:space="preserve"> </w:t>
      </w:r>
      <w:r w:rsidR="00FA4D92">
        <w:rPr>
          <w:lang w:val="en-CA"/>
        </w:rPr>
        <w:fldChar w:fldCharType="begin" w:fldLock="1"/>
      </w:r>
      <w:r w:rsidR="00FA4D92">
        <w:rPr>
          <w:lang w:val="en-CA"/>
        </w:rPr>
        <w:instrText>ADDIN CSL_CITATION { "citationItems" : [ { "id" : "ITEM-1", "itemData" : { "DOI" : "10.1016/j.jmb.2008.03.051", "ISBN" : "0022-2836", "ISSN" : "00222836", "PMID" : "18485362", "abstract" : "The trace element molybdenum (Mo) is utilized in many life forms, and it is a key component of several enzymes involved in nitrogen, sulfur, and carbon metabolism. With the exception of nitrogenase, Mo is bound in proteins to a pterin, thus forming the molybdenum cofactor (Moco) at the catalytic sites of molybdoenzymes. Although a number of molybdoenzymes are well characterized structurally and functionally, evolutionary analyses of Mo utilization are limited. Here, we carried out comparative genomic and phylogenetic analyses to examine the occurrence and evolution of Mo utilization in bacteria, archaea and eukaryotes at the level of (i) Mo transport and Moco utilization trait, and (ii) Mo-dependent enzymes. Our results revealed that most prokaryotes and all higher eukaryotes utilize Mo whereas many unicellular eukaryotes including parasites and most yeasts lost the ability to use this metal. In addition, eukaryotes have fewer molybdoenzyme families than prokaryotes. Dimethylsulfoxide reductase (DMSOR) and sulfite oxidase (SO) families were the most widespread molybdoenzymes in prokaryotes and eukaryotes, respectively. A distant group of the ModABC transport system, was predicted in the hyperthermophilic archaeon Pyrobaculum. ModE-type regulation of Mo uptake occurred in less than 30% of Moco-utilizing organisms. A link between Mo and selenocysteine utilization in prokaryotes was also identified wherein the selenocysteine trait was largely a subset of the Mo trait, presumably due to formate dehydrogenase, a Mo- and selenium-containing protein. Finally, analysis of environmental conditions and organisms that do or do not depend on Mo revealed that host-associated organisms and organisms with low G + C content tend to reduce their Mo utilization. Overall, our data provide new insights into Mo utilization and show its wide occurrence, yet limited use of this metal in individual organisms in all three domains of life. ?? 2008 Elsevier Ltd. All rights reserved.", "author" : [ { "dropping-particle" : "", "family" : "Zhang", "given" : "Yan", "non-dropping-particle" : "", "parse-names" : false, "suffix" : "" }, { "dropping-particle" : "", "family" : "Gladyshev", "given" : "Vadim N.", "non-dropping-particle" : "", "parse-names" : false, "suffix" : "" } ], "container-title" : "Journal of Molecular Biology", "id" : "ITEM-1", "issue" : "4", "issued" : { "date-parts" : [ [ "2008" ] ] }, "page" : "881-899", "title" : "Molybdoproteomes and Evolution of Molybdenum Utilization", "type" : "article-journal", "volume" : "379" }, "uris" : [ "http://www.mendeley.com/documents/?uuid=3ba75ac8-3c04-462d-bddc-9296b7bb8981" ] }, { "id" : "ITEM-2", "itemData" : { "DOI" : "10.1039/c2cs35121h", "ISBN" : "0306-0012", "ISSN" : "0306-0012", "PMID" : "22821066", "abstract" : "The oceans contribute significantly to the global emissions of a number of atmospherically important volatile gases, notably those containing sulfur, nitrogen and halogens. Such gases play critical roles not only in global biogeochemical cycling but also in a wide range of atmospheric processes including marine aerosol formation and modification, tropospheric ozone formation and destruction, photooxidant cycling and stratospheric ozone loss. A number of marine emissions are greenhouse gases, others influence the Earth\u2019s radiative budget indirectly through aerosol formation and/or by modifying oxidant levels and thus changing the atmospheric lifetime of gases such as methane. In this article we review current literature concerning the physical, chemical and biological controls on the sea-air emissions of a wide range of gases including dimethyl sulphide (DMS), halocarbons, nitrogen-containing gases including ammonia (NH3), amines (including dimethylamine, DMA, and diethylamine, DEA), alkyl nitrates (RONO2) and nitrous oxide (N2O), non-methane hydrocarbons (NMHC) including isoprene and oxygenated (O)VOCs, methane (CH4) and carbon monoxide (CO). Where possible we review the current global emission budgets of these gases as well as known mechanisms for their formation and loss in the surface ocean.", "author" : [ { "dropping-particle" : "", "family" : "Carpenter", "given" : "Lucy J", "non-dropping-particle" : "", "parse-names" : false, "suffix" : "" }, { "dropping-particle" : "", "family" : "Archer", "given" : "Stephen D", "non-dropping-particle" : "", "parse-names" : false, "suffix" : "" }, { "dropping-particle" : "", "family" : "Beale", "given" : "Rachael", "non-dropping-particle" : "", "parse-names" : false, "suffix" : "" } ], "container-title" : "The Royal Society of Chemistry", "id" : "ITEM-2", "issued" : { "date-parts" : [ [ "2012" ] ] }, "page" : "6473-6506", "title" : "Ocean-atmosphere trace gas exchange", "type" : "article-journal", "volume" : "41" }, "uris" : [ "http://www.mendeley.com/documents/?uuid=9b610884-2bb0-48c5-82b6-b98ef6c2ef04" ] } ], "mendeley" : { "formattedCitation" : "(100,101)", "plainTextFormattedCitation" : "(100,101)", "previouslyFormattedCitation" : "(100,101)" }, "properties" : { "noteIndex" : 0 }, "schema" : "https://github.com/citation-style-language/schema/raw/master/csl-citation.json" }</w:instrText>
      </w:r>
      <w:r w:rsidR="00FA4D92">
        <w:rPr>
          <w:lang w:val="en-CA"/>
        </w:rPr>
        <w:fldChar w:fldCharType="separate"/>
      </w:r>
      <w:r w:rsidR="00FA4D92" w:rsidRPr="00FA4D92">
        <w:rPr>
          <w:noProof/>
          <w:lang w:val="en-CA"/>
        </w:rPr>
        <w:t>(100,101)</w:t>
      </w:r>
      <w:r w:rsidR="00FA4D92">
        <w:rPr>
          <w:lang w:val="en-CA"/>
        </w:rPr>
        <w:fldChar w:fldCharType="end"/>
      </w:r>
      <w:r>
        <w:rPr>
          <w:lang w:val="en-CA"/>
        </w:rPr>
        <w:t xml:space="preserve">.  </w:t>
      </w:r>
    </w:p>
    <w:p w14:paraId="18623DB2" w14:textId="77777777" w:rsidR="00DB5700" w:rsidRDefault="00DB5700" w:rsidP="00DB5700">
      <w:pPr>
        <w:spacing w:line="480" w:lineRule="auto"/>
        <w:jc w:val="both"/>
        <w:rPr>
          <w:lang w:val="en-CA"/>
        </w:rPr>
      </w:pPr>
    </w:p>
    <w:p w14:paraId="0BE5974E" w14:textId="0EF3C661" w:rsidR="00DB5700" w:rsidRDefault="00DB5700" w:rsidP="00DB5700">
      <w:pPr>
        <w:spacing w:line="480" w:lineRule="auto"/>
        <w:jc w:val="both"/>
        <w:rPr>
          <w:lang w:val="en-CA"/>
        </w:rPr>
      </w:pPr>
      <w:r>
        <w:rPr>
          <w:lang w:val="en-CA"/>
        </w:rPr>
        <w:t>The biosynthesis of the molybdenum cofactor (</w:t>
      </w:r>
      <w:proofErr w:type="spellStart"/>
      <w:r>
        <w:rPr>
          <w:lang w:val="en-CA"/>
        </w:rPr>
        <w:t>Moco</w:t>
      </w:r>
      <w:proofErr w:type="spellEnd"/>
      <w:r>
        <w:rPr>
          <w:lang w:val="en-CA"/>
        </w:rPr>
        <w:t>) is a highly conserved and complex pathway</w:t>
      </w:r>
      <w:r w:rsidR="00FA4D92">
        <w:rPr>
          <w:lang w:val="en-CA"/>
        </w:rPr>
        <w:t xml:space="preserve"> </w:t>
      </w:r>
      <w:r w:rsidR="00FA4D92">
        <w:rPr>
          <w:lang w:val="en-CA"/>
        </w:rPr>
        <w:fldChar w:fldCharType="begin" w:fldLock="1"/>
      </w:r>
      <w:r w:rsidR="00FA4D92">
        <w:rPr>
          <w:lang w:val="en-CA"/>
        </w:rPr>
        <w:instrText>ADDIN CSL_CITATION { "citationItems" : [ { "id" : "ITEM-1", "itemData" : { "PMID" : "8958220", "author" : [ { "dropping-particle" : "", "family" : "Rajagopalan", "given" : "S", "non-dropping-particle" : "", "parse-names" : false, "suffix" : "" }, { "dropping-particle" : "", "family" : "Meng", "given" : "X-P.", "non-dropping-particle" : "", "parse-names" : false, "suffix" : "" }, { "dropping-particle" : "", "family" : "Ramasamy", "given" : "S", "non-dropping-particle" : "", "parse-names" : false, "suffix" : "" }, { "dropping-particle" : "", "family" : "Harrison", "given" : "D G", "non-dropping-particle" : "", "parse-names" : false, "suffix" : "" }, { "dropping-particle" : "", "family" : "Gallis", "given" : "Z S", "non-dropping-particle" : "", "parse-names" : false, "suffix" : "" } ], "container-title" : "Journal of Clinical Investigation", "id" : "ITEM-1", "issued" : { "date-parts" : [ [ "1996" ] ] }, "page" : "2572-2579", "title" : "Reactive Oxygen Species Produced by Macrophage-Derived Foam Cells Regulate the Activity of Vascular Matrix Metalloproteinases In Vitro", "type" : "article-journal", "volume" : "98" }, "uris" : [ "http://www.mendeley.com/documents/?uuid=447bd841-4d4a-4246-86e5-4d10866509bc" ] }, { "id" : "ITEM-2", "itemData" : { "DOI" : "10.1016/j.ccr.2010.12.003", "ISBN" : "0010-8545 (Print) 0010-8545 (Linking)", "ISSN" : "00108545", "PMID" : "21528011", "abstract" : "The biosynthesis of the molybdenum cofactor in bacteria is described with a detailed analysis of each individual reaction leading to the formation of stable intermediates during the synthesis of molybdopterin from GTP. As a starting point, the discovery of molybdopterin and the elucidation of its structure through the study of stable degradation products are described. Subsequent to molybdopterin synthesis, the molybdenum atom is added to the molybdopterin dithiolene group to form the molybdenum cofactor. This cofactor is either inserted directly into specific molybdoenzymes or is further modified by the addition of nucleotides to molybdopterin phosphate group or the replacement of ligands at the molybdenum center. ?? 2010 Elsevier B.V.", "author" : [ { "dropping-particle" : "", "family" : "Leimk\u00fchler", "given" : "Silke", "non-dropping-particle" : "", "parse-names" : false, "suffix" : "" }, { "dropping-particle" : "", "family" : "Wuebbens", "given" : "Margot M.", "non-dropping-particle" : "", "parse-names" : false, "suffix" : "" }, { "dropping-particle" : "V.", "family" : "Rajagopalan", "given" : "K.", "non-dropping-particle" : "", "parse-names" : false, "suffix" : "" } ], "container-title" : "Coordination Chemistry Reviews", "id" : "ITEM-2", "issue" : "9-10", "issued" : { "date-parts" : [ [ "2011" ] ] }, "page" : "1129-1144", "title" : "The history of the discovery of the molybdenum cofactor and novel aspects of its biosynthesis in bacteria", "type" : "article-journal", "volume" : "255" }, "uris" : [ "http://www.mendeley.com/documents/?uuid=32b610be-842a-4225-9d82-974833930f65" ] } ], "mendeley" : { "formattedCitation" : "(102,103)", "plainTextFormattedCitation" : "(102,103)", "previouslyFormattedCitation" : "(102,103)" }, "properties" : { "noteIndex" : 0 }, "schema" : "https://github.com/citation-style-language/schema/raw/master/csl-citation.json" }</w:instrText>
      </w:r>
      <w:r w:rsidR="00FA4D92">
        <w:rPr>
          <w:lang w:val="en-CA"/>
        </w:rPr>
        <w:fldChar w:fldCharType="separate"/>
      </w:r>
      <w:r w:rsidR="00FA4D92" w:rsidRPr="00FA4D92">
        <w:rPr>
          <w:noProof/>
          <w:lang w:val="en-CA"/>
        </w:rPr>
        <w:t>(102,103)</w:t>
      </w:r>
      <w:r w:rsidR="00FA4D92">
        <w:rPr>
          <w:lang w:val="en-CA"/>
        </w:rPr>
        <w:fldChar w:fldCharType="end"/>
      </w:r>
      <w:r>
        <w:rPr>
          <w:lang w:val="en-CA"/>
        </w:rPr>
        <w:t xml:space="preserve">. For instance, in </w:t>
      </w:r>
      <w:r w:rsidRPr="00233099">
        <w:rPr>
          <w:i/>
          <w:lang w:val="en-CA"/>
        </w:rPr>
        <w:t>E. coli</w:t>
      </w:r>
      <w:r>
        <w:rPr>
          <w:lang w:val="en-CA"/>
        </w:rPr>
        <w:t xml:space="preserve">, nine proteins with known function are directly involved in </w:t>
      </w:r>
      <w:proofErr w:type="spellStart"/>
      <w:r>
        <w:rPr>
          <w:lang w:val="en-CA"/>
        </w:rPr>
        <w:t>Moco</w:t>
      </w:r>
      <w:proofErr w:type="spellEnd"/>
      <w:r>
        <w:rPr>
          <w:lang w:val="en-CA"/>
        </w:rPr>
        <w:t xml:space="preserve"> biosynthesis</w:t>
      </w:r>
      <w:r w:rsidR="00FA4D92">
        <w:rPr>
          <w:lang w:val="en-CA"/>
        </w:rPr>
        <w:t xml:space="preserve"> </w:t>
      </w:r>
      <w:r w:rsidR="00FA4D92">
        <w:rPr>
          <w:lang w:val="en-CA"/>
        </w:rPr>
        <w:fldChar w:fldCharType="begin" w:fldLock="1"/>
      </w:r>
      <w:r w:rsidR="00FA4D92">
        <w:rPr>
          <w:lang w:val="en-CA"/>
        </w:rPr>
        <w:instrText>ADDIN CSL_CITATION { "citationItems" : [ { "id" : "ITEM-1", "itemData" : { "DOI" : "10.1021/bi052188a", "ISBN" : "0006-2960 (Print)", "ISSN" : "00062960", "PMID" : "16475812", "abstract" : "The twin arginine transport (Tat) system translocates folded proteins across the bacterial inner membrane. Transport substrates are recognized by means of evolutionarily well-conserved N-terminal signal peptides. The precise role of signal peptides in the actual transport process is not yet fully understood. Potentially, much insight into the molecular details of the transport process could be gained from step-by-step in vitro experiments under controlled conditions. Here, we employ purified preproteins to study their interaction with the phospholipid membrane by using surface plasmon resonance spectroscopy. It turns out that preproteins interact tightly with a model membrane consisting of only phospholipids. This interaction, which is stabilized by both electrostatic and hydrophobic contributions, appears to constitute an early step in protein translocation by the Tat system.", "author" : [ { "dropping-particle" : "", "family" : "Shanmugham", "given" : "Anitha", "non-dropping-particle" : "", "parse-names" : false, "suffix" : "" }, { "dropping-particle" : "", "family" : "Sang", "given" : "H. W W F", "non-dropping-particle" : "", "parse-names" : false, "suffix" : "" }, { "dropping-particle" : "", "family" : "Bollen", "given" : "Y. J M", "non-dropping-particle" : "", "parse-names" : false, "suffix" : "" }, { "dropping-particle" : "", "family" : "Lill", "given" : "Holger", "non-dropping-particle" : "", "parse-names" : false, "suffix" : "" } ], "container-title" : "Biochemistry", "id" : "ITEM-1", "issue" : "7", "issued" : { "date-parts" : [ [ "2006" ] ] }, "page" : "2243-2249", "title" : "Membrane binding of twin arginine preproteins as an early step in translocation", "type" : "article-journal", "volume" : "45" }, "uris" : [ "http://www.mendeley.com/documents/?uuid=111430ff-d88e-4e22-90db-b46f0865ae4c" ] }, { "id" : "ITEM-2", "itemData" : { "DOI" : "10.1016/j.bbabio.2012.11.007", "ISSN" : "0006-3002", "PMID" : "23201473", "abstract" : "Molybdenum cofactor (Moco) biosynthesis is an ancient, ubiquitous, and highly conserved pathway leading to the biochemical activation of molybdenum. Moco is the essential component of a group of redox enzymes, which are diverse in terms of their phylogenetic distribution and their architectures, both at the overall level and in their catalytic geometry. A wide variety of transformations are catalyzed by these enzymes at carbon, sulfur and nitrogen atoms, which include the transfer of an oxo group or two electrons to or from the substrate. More than 50 molybdoenzymes were identified in bacteria to date. In molybdoenzymes Mo is coordinated to a dithiolene group on the 6-alkyl side chain of a pterin called molybdopterin (MPT). The biosynthesis of Moco can be divided into four general steps in bacteria: 1) formation of the cyclic pyranopterin monophosphate, 2) formation of MPT, 3) insertion of molybdenum into molybdopterin to form Moco, and 4) additional modification of Moco with the attachment of GMP or CMP to the phosphate group of MPT, forming the dinucleotide variant of Moco. This review will focus on molybdoenzymes, the biosynthesis of Moco, and its incorporation into specific target proteins focusing on Escherichia coli. This article is part of a Special Issue entitled: Metals in Bioenergetics and Biomimetics Systems.", "author" : [ { "dropping-particle" : "", "family" : "Iobbi-Nivol", "given" : "Chantal", "non-dropping-particle" : "", "parse-names" : false, "suffix" : "" }, { "dropping-particle" : "", "family" : "Leimk\u00fchler", "given" : "Silke", "non-dropping-particle" : "", "parse-names" : false, "suffix" : "" } ], "container-title" : "Biochimica et biophysica acta", "id" : "ITEM-2", "issue" : "8-9", "issued" : { "date-parts" : [ [ "2013", "1" ] ] }, "page" : "1086-101", "title" : "Molybdenum enzymes, their maturation and molybdenum cofactor biosynthesis in Escherichia coli.", "type" : "article-journal", "volume" : "1827" }, "uris" : [ "http://www.mendeley.com/documents/?uuid=4485b2ff-ed61-427f-b643-3b398f90a465" ] } ], "mendeley" : { "formattedCitation" : "(74,104)", "plainTextFormattedCitation" : "(74,104)", "previouslyFormattedCitation" : "(74,104)" }, "properties" : { "noteIndex" : 0 }, "schema" : "https://github.com/citation-style-language/schema/raw/master/csl-citation.json" }</w:instrText>
      </w:r>
      <w:r w:rsidR="00FA4D92">
        <w:rPr>
          <w:lang w:val="en-CA"/>
        </w:rPr>
        <w:fldChar w:fldCharType="separate"/>
      </w:r>
      <w:r w:rsidR="00FA4D92" w:rsidRPr="00FA4D92">
        <w:rPr>
          <w:noProof/>
          <w:lang w:val="en-CA"/>
        </w:rPr>
        <w:t>(74,104)</w:t>
      </w:r>
      <w:r w:rsidR="00FA4D92">
        <w:rPr>
          <w:lang w:val="en-CA"/>
        </w:rPr>
        <w:fldChar w:fldCharType="end"/>
      </w:r>
      <w:r>
        <w:rPr>
          <w:lang w:val="en-CA"/>
        </w:rPr>
        <w:t xml:space="preserve">. The biosynthesis of </w:t>
      </w:r>
      <w:proofErr w:type="spellStart"/>
      <w:r>
        <w:rPr>
          <w:lang w:val="en-CA"/>
        </w:rPr>
        <w:t>Moco</w:t>
      </w:r>
      <w:proofErr w:type="spellEnd"/>
      <w:r>
        <w:rPr>
          <w:lang w:val="en-CA"/>
        </w:rPr>
        <w:t xml:space="preserve"> begins from 5’-guanine triphosphate (GTP) and is catalyzed by the two proteins </w:t>
      </w:r>
      <w:proofErr w:type="spellStart"/>
      <w:r>
        <w:rPr>
          <w:lang w:val="en-CA"/>
        </w:rPr>
        <w:t>MoaA</w:t>
      </w:r>
      <w:proofErr w:type="spellEnd"/>
      <w:r>
        <w:rPr>
          <w:lang w:val="en-CA"/>
        </w:rPr>
        <w:t xml:space="preserve"> and </w:t>
      </w:r>
      <w:proofErr w:type="spellStart"/>
      <w:r>
        <w:rPr>
          <w:lang w:val="en-CA"/>
        </w:rPr>
        <w:t>MoaC</w:t>
      </w:r>
      <w:proofErr w:type="spellEnd"/>
      <w:r>
        <w:rPr>
          <w:lang w:val="en-CA"/>
        </w:rPr>
        <w:t xml:space="preserve"> in bacteria</w:t>
      </w:r>
      <w:r w:rsidR="00FA4D92">
        <w:rPr>
          <w:lang w:val="en-CA"/>
        </w:rPr>
        <w:t xml:space="preserve"> </w:t>
      </w:r>
      <w:r w:rsidR="00FA4D92">
        <w:rPr>
          <w:lang w:val="en-CA"/>
        </w:rPr>
        <w:fldChar w:fldCharType="begin" w:fldLock="1"/>
      </w:r>
      <w:r w:rsidR="00FA4D92">
        <w:rPr>
          <w:lang w:val="en-CA"/>
        </w:rPr>
        <w:instrText>ADDIN CSL_CITATION { "citationItems" : [ { "id" : "ITEM-1", "itemData" : { "ISSN" : "00219258", "PMID" : "8514781", "abstract" : "Purification and structural characterization of a novel pterin that is the immediate biosynthetic precursor for molybdopterin formation in Escherichia coli has been accomplished. The precursor is purified from acid extracts of cells of the Escherichia coli molybdopterin-deficient mutant chlN by reverse phase and ion exchange high performance liquid chromatography. Under a variety of conditions, this precursor oxidizes directly to the previously characterized pterin, compound Z (Johnson, J. L., Wuebbens, M. M., and Rajagopalan, K. V. (1989) J. Biol. Chem. 264, 13440-13447). Like, molybdopterin, the precursor is an oxygen-sensitive, 6-alkyl pterin with a 4-carbon phosphorylated side chain. Analysis by 31P NMR indicates that the precursor phosphate is bound in diester linkage to C-2' and C-4' of the side chain to form a 6-membered ring. The precursor does not contain either of the sulfurs present in molybdopterin, and reduction with sodium borohydride yields a C-1' hydroxyl function. Two-electron oxidation of the precursor results in stoichiometric production of the fully oxidized compound Z. Liquid chromatography-mass spectroscopy of the precursor yields an MH+ ion with a mass of 346, corresponding to a structure for the precursor which is a dihydro form of compound Z.", "author" : [ { "dropping-particle" : "", "family" : "Wuebbens", "given" : "M. M.", "non-dropping-particle" : "", "parse-names" : false, "suffix" : "" }, { "dropping-particle" : "V.", "family" : "Rajagopalan", "given" : "K.", "non-dropping-particle" : "", "parse-names" : false, "suffix" : "" } ], "container-title" : "Journal of Biological Chemistry", "id" : "ITEM-1", "issue" : "18", "issued" : { "date-parts" : [ [ "1993" ] ] }, "page" : "13493-13498", "title" : "Structural characterization of a molybdopterin precursor", "type" : "article-journal", "volume" : "268" }, "uris" : [ "http://www.mendeley.com/documents/?uuid=a0de56ae-3816-4f3b-b2b2-08862ebeadd3" ] } ], "mendeley" : { "formattedCitation" : "(65)", "plainTextFormattedCitation" : "(65)", "previouslyFormattedCitation" : "(65)" }, "properties" : { "noteIndex" : 0 }, "schema" : "https://github.com/citation-style-language/schema/raw/master/csl-citation.json" }</w:instrText>
      </w:r>
      <w:r w:rsidR="00FA4D92">
        <w:rPr>
          <w:lang w:val="en-CA"/>
        </w:rPr>
        <w:fldChar w:fldCharType="separate"/>
      </w:r>
      <w:r w:rsidR="00FA4D92" w:rsidRPr="00FA4D92">
        <w:rPr>
          <w:noProof/>
          <w:lang w:val="en-CA"/>
        </w:rPr>
        <w:t>(65)</w:t>
      </w:r>
      <w:r w:rsidR="00FA4D92">
        <w:rPr>
          <w:lang w:val="en-CA"/>
        </w:rPr>
        <w:fldChar w:fldCharType="end"/>
      </w:r>
      <w:r>
        <w:rPr>
          <w:lang w:val="en-CA"/>
        </w:rPr>
        <w:t>, the former containing two [4Fe-4S] clusters</w:t>
      </w:r>
      <w:r w:rsidR="00FA4D92">
        <w:rPr>
          <w:lang w:val="en-CA"/>
        </w:rPr>
        <w:t xml:space="preserve"> </w:t>
      </w:r>
      <w:r w:rsidR="00FA4D92">
        <w:rPr>
          <w:lang w:val="en-CA"/>
        </w:rPr>
        <w:fldChar w:fldCharType="begin" w:fldLock="1"/>
      </w:r>
      <w:r w:rsidR="00FA4D92">
        <w:rPr>
          <w:lang w:val="en-CA"/>
        </w:rPr>
        <w:instrText>ADDIN CSL_CITATION { "citationItems" : [ { "id" : "ITEM-1", "itemData" : { "DOI" : "10.1073/pnas.0404624101", "ISSN" : "0027-8424", "PMID" : "15317939", "abstract" : "The MoaA and MoaC proteins catalyze the first step during molybdenum cofactor biosynthesis, the conversion of a guanosine derivative to precursor Z. MoaA belongs to the S-adenosylmethionine (SAM)-dependent radical enzyme superfamily, members of which catalyze the formation of protein and/or substrate radicals by reductive cleavage of SAM by a [4Fe-4S] cluster. A defined in vitro system is described, which generates precursor Z and led to the identification of 5'-GTP as the substrate. The structures of MoaA in the apo-state (2.8 angstroms) and in complex with SAM (2.2 angstroms) provide valuable insights into its mechanism and help to define the defects caused by mutations in the human ortholog of MoaA that lead to molybdenum cofactor deficiency, a usually fatal disease accompanied by severe neurological symptoms. The central core of each subunit of the MoaA dimer is an incomplete triosephosphate isomerase barrel formed by the N-terminal part of the protein, which contains the [4Fe-4S] cluster typical for SAM-dependent radical enzymes. SAM is the fourth ligand to the cluster and binds to its unique Fe as an N/O chelate. The lateral opening of the incomplete triosephosphate isomerase barrel is covered by the C-terminal part of the protein containing an additional [4Fe-4S] cluster, which is unique to MoaA proteins. Both FeS clusters are separated by approximately 17 angstroms, with a large active site pocket between. The noncysteinyl-ligated unique Fe site of the C-terminal [4Fe-4S] cluster is proposed to be involved in the binding and activation of 5'-GTP.", "author" : [ { "dropping-particle" : "", "family" : "H\u00e4nzelmann", "given" : "Petra", "non-dropping-particle" : "", "parse-names" : false, "suffix" : "" }, { "dropping-particle" : "", "family" : "Schindelin", "given" : "Hermann", "non-dropping-particle" : "", "parse-names" : false, "suffix" : "" } ], "container-title" : "Proceedings of the National Academy of Sciences of the United States of America", "id" : "ITEM-1", "issue" : "35", "issued" : { "date-parts" : [ [ "2004", "8", "31" ] ] }, "page" : "12870-5", "title" : "Crystal structure of the S-adenosylmethionine-dependent enzyme MoaA and its implications for molybdenum cofactor deficiency in humans.", "type" : "article-journal", "volume" : "101" }, "uris" : [ "http://www.mendeley.com/documents/?uuid=115ba45f-c7eb-4e11-be19-67b77164514e" ] } ], "mendeley" : { "formattedCitation" : "(105)", "plainTextFormattedCitation" : "(105)", "previouslyFormattedCitation" : "(105)" }, "properties" : { "noteIndex" : 0 }, "schema" : "https://github.com/citation-style-language/schema/raw/master/csl-citation.json" }</w:instrText>
      </w:r>
      <w:r w:rsidR="00FA4D92">
        <w:rPr>
          <w:lang w:val="en-CA"/>
        </w:rPr>
        <w:fldChar w:fldCharType="separate"/>
      </w:r>
      <w:r w:rsidR="00FA4D92" w:rsidRPr="00FA4D92">
        <w:rPr>
          <w:noProof/>
          <w:lang w:val="en-CA"/>
        </w:rPr>
        <w:t>(105)</w:t>
      </w:r>
      <w:r w:rsidR="00FA4D92">
        <w:rPr>
          <w:lang w:val="en-CA"/>
        </w:rPr>
        <w:fldChar w:fldCharType="end"/>
      </w:r>
      <w:r>
        <w:rPr>
          <w:lang w:val="en-CA"/>
        </w:rPr>
        <w:t xml:space="preserve">. The different final forms of </w:t>
      </w:r>
      <w:proofErr w:type="spellStart"/>
      <w:r>
        <w:rPr>
          <w:lang w:val="en-CA"/>
        </w:rPr>
        <w:t>Moco</w:t>
      </w:r>
      <w:proofErr w:type="spellEnd"/>
      <w:r>
        <w:rPr>
          <w:lang w:val="en-CA"/>
        </w:rPr>
        <w:t xml:space="preserve"> are inserted into molybdoenzymes that are categorized based on the ligands at the molybdenum atom</w:t>
      </w:r>
      <w:r w:rsidR="00FA4D92">
        <w:rPr>
          <w:lang w:val="en-CA"/>
        </w:rPr>
        <w:t xml:space="preserve"> </w:t>
      </w:r>
      <w:r w:rsidR="00FA4D92">
        <w:rPr>
          <w:lang w:val="en-CA"/>
        </w:rPr>
        <w:fldChar w:fldCharType="begin" w:fldLock="1"/>
      </w:r>
      <w:r w:rsidR="00FA4D92">
        <w:rPr>
          <w:lang w:val="en-CA"/>
        </w:rPr>
        <w:instrText>ADDIN CSL_CITATION { "citationItems" : [ { "id" : "ITEM-1", "itemData" : { "DOI" : "10.1039/c2dt32376a", "ISBN" : "1477-9234 (Electronic)\\r1477-9226 (Linking)", "ISSN" : "1477-9234", "PMID" : "23318732", "abstract" : "A perspective is provided of recent advances in our understanding of molybdenum-containing enzymes other than nitrogenase, a large and diverse group of enzymes that usually (but not always) catalyze oxygen atom transfer to or from a substrate, utilizing a Mo=O group as donor or acceptor. An emphasis is placed on the diversity of protein structure and reaction catalyzed by each of the three major families of these enzymes.", "author" : [ { "dropping-particle" : "", "family" : "Hille", "given" : "Russ", "non-dropping-particle" : "", "parse-names" : false, "suffix" : "" } ], "container-title" : "Dalton transactions (Cambridge, England : 2003)", "id" : "ITEM-1", "issue" : "9", "issued" : { "date-parts" : [ [ "2013" ] ] }, "page" : "3029-42", "title" : "The molybdenum oxotransferases and related enzymes.", "type" : "article-journal", "volume" : "42" }, "uris" : [ "http://www.mendeley.com/documents/?uuid=3583cbc7-01f8-4b82-a222-82049ffb24c5" ] } ], "mendeley" : { "formattedCitation" : "(14)", "plainTextFormattedCitation" : "(14)", "previouslyFormattedCitation" : "(14)" }, "properties" : { "noteIndex" : 0 }, "schema" : "https://github.com/citation-style-language/schema/raw/master/csl-citation.json" }</w:instrText>
      </w:r>
      <w:r w:rsidR="00FA4D92">
        <w:rPr>
          <w:lang w:val="en-CA"/>
        </w:rPr>
        <w:fldChar w:fldCharType="separate"/>
      </w:r>
      <w:r w:rsidR="00FA4D92" w:rsidRPr="00FA4D92">
        <w:rPr>
          <w:noProof/>
          <w:lang w:val="en-CA"/>
        </w:rPr>
        <w:t>(14)</w:t>
      </w:r>
      <w:r w:rsidR="00FA4D92">
        <w:rPr>
          <w:lang w:val="en-CA"/>
        </w:rPr>
        <w:fldChar w:fldCharType="end"/>
      </w:r>
      <w:r>
        <w:rPr>
          <w:lang w:val="en-CA"/>
        </w:rPr>
        <w:t xml:space="preserve">.  The proteins of the DMSO reductase family in bacteria contain the </w:t>
      </w:r>
      <w:proofErr w:type="spellStart"/>
      <w:r>
        <w:rPr>
          <w:i/>
          <w:lang w:val="en-CA"/>
        </w:rPr>
        <w:t>bis</w:t>
      </w:r>
      <w:r>
        <w:rPr>
          <w:lang w:val="en-CA"/>
        </w:rPr>
        <w:t>PGD</w:t>
      </w:r>
      <w:proofErr w:type="spellEnd"/>
      <w:r>
        <w:rPr>
          <w:lang w:val="en-CA"/>
        </w:rPr>
        <w:t xml:space="preserve"> form of the cofactor</w:t>
      </w:r>
      <w:r w:rsidR="00FA4D92">
        <w:rPr>
          <w:lang w:val="en-CA"/>
        </w:rPr>
        <w:t xml:space="preserve"> </w:t>
      </w:r>
      <w:r w:rsidR="00FA4D92">
        <w:rPr>
          <w:lang w:val="en-CA"/>
        </w:rPr>
        <w:fldChar w:fldCharType="begin" w:fldLock="1"/>
      </w:r>
      <w:r w:rsidR="00FA4D92">
        <w:rPr>
          <w:lang w:val="en-CA"/>
        </w:rPr>
        <w:instrText>ADDIN CSL_CITATION { "citationItems" : [ { "id" : "ITEM-1", "itemData" : { "DOI" : "10.1039/c2dt32376a", "ISBN" : "1477-9234 (Electronic)\\r1477-9226 (Linking)", "ISSN" : "1477-9234", "PMID" : "23318732", "abstract" : "A perspective is provided of recent advances in our understanding of molybdenum-containing enzymes other than nitrogenase, a large and diverse group of enzymes that usually (but not always) catalyze oxygen atom transfer to or from a substrate, utilizing a Mo=O group as donor or acceptor. An emphasis is placed on the diversity of protein structure and reaction catalyzed by each of the three major families of these enzymes.", "author" : [ { "dropping-particle" : "", "family" : "Hille", "given" : "Russ", "non-dropping-particle" : "", "parse-names" : false, "suffix" : "" } ], "container-title" : "Dalton transactions (Cambridge, England : 2003)", "id" : "ITEM-1", "issue" : "9", "issued" : { "date-parts" : [ [ "2013" ] ] }, "page" : "3029-42", "title" : "The molybdenum oxotransferases and related enzymes.", "type" : "article-journal", "volume" : "42" }, "uris" : [ "http://www.mendeley.com/documents/?uuid=3583cbc7-01f8-4b82-a222-82049ffb24c5" ] } ], "mendeley" : { "formattedCitation" : "(14)", "plainTextFormattedCitation" : "(14)", "previouslyFormattedCitation" : "(14)" }, "properties" : { "noteIndex" : 0 }, "schema" : "https://github.com/citation-style-language/schema/raw/master/csl-citation.json" }</w:instrText>
      </w:r>
      <w:r w:rsidR="00FA4D92">
        <w:rPr>
          <w:lang w:val="en-CA"/>
        </w:rPr>
        <w:fldChar w:fldCharType="separate"/>
      </w:r>
      <w:r w:rsidR="00FA4D92" w:rsidRPr="00FA4D92">
        <w:rPr>
          <w:noProof/>
          <w:lang w:val="en-CA"/>
        </w:rPr>
        <w:t>(14)</w:t>
      </w:r>
      <w:r w:rsidR="00FA4D92">
        <w:rPr>
          <w:lang w:val="en-CA"/>
        </w:rPr>
        <w:fldChar w:fldCharType="end"/>
      </w:r>
      <w:r>
        <w:rPr>
          <w:lang w:val="en-CA"/>
        </w:rPr>
        <w:t>, and the synthesis of which has shown to occur in a two-step reaction that requires hydrolysis of Mg-GTP</w:t>
      </w:r>
      <w:r w:rsidR="00FA4D92">
        <w:rPr>
          <w:lang w:val="en-CA"/>
        </w:rPr>
        <w:t xml:space="preserve"> </w:t>
      </w:r>
      <w:r w:rsidR="00FA4D92">
        <w:rPr>
          <w:lang w:val="en-CA"/>
        </w:rPr>
        <w:fldChar w:fldCharType="begin" w:fldLock="1"/>
      </w:r>
      <w:r w:rsidR="00FA4D92">
        <w:rPr>
          <w:lang w:val="en-CA"/>
        </w:rPr>
        <w:instrText>ADDIN CSL_CITATION { "citationItems" : [ { "id" : "ITEM-1", "itemData" : { "DOI" : "10.1074/jbc.M113.497453", "ISBN" : "1083-351X (Electronic)\\n0021-9258 (Linking)", "ISSN" : "00219258", "PMID" : "24003231", "abstract" : "The molybdenum cofactor is an important cofactor, and its biosynthesis is essential for many organisms, including humans. Its basic form comprises a single molybdopterin (MPT) unit, which binds a molybdenum ion bearing three oxygen ligands via a dithiolene function, thus forming Mo-MPT. In bacteria, this form is modified to form the bis-MPT guanine dinucleotide cofactor with two MPT units coordinated at one molybdenum atom, which additionally contains GMPs bound to the terminal phosphate group of the MPTs (bis-MGD). The MobA protein catalyzes the nucleotide addition to MPT, but the mechanism of the biosynthesis of the bis-MGD cofactor has remained enigmatic. We have established an in vitro system for studying bis-MGD assembly using purified compounds. Quantification of the MPT/molybdenum and molybdenum/phosphorus ratios, time-dependent assays for MPT and MGD detection, and determination of the numbers and lengths of Mo-S and Mo-O bonds by X-ray absorption spectroscopy enabled identification of a novel bis-Mo-MPT intermediate on MobA prior to nucleotide attachment. The addition of Mg-GTP to MobA loaded with bis-Mo-MPT resulted in formation and release of the final bis-MGD product. This cofactor was fully functional and reconstituted the catalytic activity of apo-TMAO reductase (TorA). We propose a reaction sequence for bis-MGD formation, which involves 1) the formation of bis-Mo-MPT, 2) the addition of two GMP units to form bis-MGD on MobA, and 3) the release and transfer of the mature cofactor to the target protein TorA, in a reaction that is supported by the specific chaperone TorD, resulting in an active molybdoenzyme.", "author" : [ { "dropping-particle" : "", "family" : "Reschke", "given" : "Stefan", "non-dropping-particle" : "", "parse-names" : false, "suffix" : "" }, { "dropping-particle" : "V", "family" : "Sigfridsson", "given" : "Kajsa G", "non-dropping-particle" : "", "parse-names" : false, "suffix" : "" }, { "dropping-particle" : "", "family" : "Kaufmann", "given" : "Paul", "non-dropping-particle" : "", "parse-names" : false, "suffix" : "" }, { "dropping-particle" : "", "family" : "Leidel", "given" : "Nils", "non-dropping-particle" : "", "parse-names" : false, "suffix" : "" }, { "dropping-particle" : "", "family" : "Horn", "given" : "Sebastian", "non-dropping-particle" : "", "parse-names" : false, "suffix" : "" }, { "dropping-particle" : "", "family" : "Gast", "given" : "Klaus", "non-dropping-particle" : "", "parse-names" : false, "suffix" : "" }, { "dropping-particle" : "", "family" : "Schulzke", "given" : "Carola", "non-dropping-particle" : "", "parse-names" : false, "suffix" : "" }, { "dropping-particle" : "", "family" : "Haumann", "given" : "Michael", "non-dropping-particle" : "", "parse-names" : false, "suffix" : "" }, { "dropping-particle" : "", "family" : "Leimk\u00fchler", "given" : "Silke", "non-dropping-particle" : "", "parse-names" : false, "suffix" : "" } ], "container-title" : "Journal of Biological Chemistry", "id" : "ITEM-1", "issue" : "41", "issued" : { "date-parts" : [ [ "2013" ] ] }, "page" : "29736-29745", "title" : "Identification of a bis-molybdopterin intermediate in molybdenum cofactor biosynthesis in escherichia coli", "type" : "article-journal", "volume" : "288" }, "uris" : [ "http://www.mendeley.com/documents/?uuid=6d681595-c40d-4eff-8e49-68b198af4f10" ] } ], "mendeley" : { "formattedCitation" : "(106)", "plainTextFormattedCitation" : "(106)", "previouslyFormattedCitation" : "(106)" }, "properties" : { "noteIndex" : 0 }, "schema" : "https://github.com/citation-style-language/schema/raw/master/csl-citation.json" }</w:instrText>
      </w:r>
      <w:r w:rsidR="00FA4D92">
        <w:rPr>
          <w:lang w:val="en-CA"/>
        </w:rPr>
        <w:fldChar w:fldCharType="separate"/>
      </w:r>
      <w:r w:rsidR="00FA4D92" w:rsidRPr="00FA4D92">
        <w:rPr>
          <w:noProof/>
          <w:lang w:val="en-CA"/>
        </w:rPr>
        <w:t>(106)</w:t>
      </w:r>
      <w:r w:rsidR="00FA4D92">
        <w:rPr>
          <w:lang w:val="en-CA"/>
        </w:rPr>
        <w:fldChar w:fldCharType="end"/>
      </w:r>
      <w:r>
        <w:rPr>
          <w:lang w:val="en-CA"/>
        </w:rPr>
        <w:t xml:space="preserve">. As </w:t>
      </w:r>
      <w:proofErr w:type="spellStart"/>
      <w:r>
        <w:rPr>
          <w:i/>
          <w:lang w:val="en-CA"/>
        </w:rPr>
        <w:t>bis</w:t>
      </w:r>
      <w:r>
        <w:rPr>
          <w:lang w:val="en-CA"/>
        </w:rPr>
        <w:t>PGD</w:t>
      </w:r>
      <w:proofErr w:type="spellEnd"/>
      <w:r>
        <w:rPr>
          <w:lang w:val="en-CA"/>
        </w:rPr>
        <w:t xml:space="preserve"> is not stable in its free form, it is immediately bound by </w:t>
      </w:r>
      <w:proofErr w:type="spellStart"/>
      <w:r>
        <w:rPr>
          <w:lang w:val="en-CA"/>
        </w:rPr>
        <w:t>Moco</w:t>
      </w:r>
      <w:proofErr w:type="spellEnd"/>
      <w:r>
        <w:rPr>
          <w:lang w:val="en-CA"/>
        </w:rPr>
        <w:t xml:space="preserve">-binding chaperones, which insert the cofactor specifically into its target enzymes. </w:t>
      </w:r>
      <w:r>
        <w:t>The system specific chaperone of Nitrate reductase A</w:t>
      </w:r>
      <w:r w:rsidR="00BB3E98">
        <w:t xml:space="preserve">, </w:t>
      </w:r>
      <w:proofErr w:type="spellStart"/>
      <w:r w:rsidR="00BB3E98">
        <w:t>NarJ</w:t>
      </w:r>
      <w:proofErr w:type="spellEnd"/>
      <w:r w:rsidR="00BB3E98">
        <w:t>,</w:t>
      </w:r>
      <w:r>
        <w:t xml:space="preserve"> has been shown to interact with </w:t>
      </w:r>
      <w:proofErr w:type="spellStart"/>
      <w:r>
        <w:t>Moco</w:t>
      </w:r>
      <w:proofErr w:type="spellEnd"/>
      <w:r>
        <w:t xml:space="preserve"> </w:t>
      </w:r>
      <w:proofErr w:type="spellStart"/>
      <w:r>
        <w:t>biosynthesic</w:t>
      </w:r>
      <w:proofErr w:type="spellEnd"/>
      <w:r>
        <w:t xml:space="preserve"> machinery and to facilitate final complex assembly prior to Tat translocation</w:t>
      </w:r>
      <w:r w:rsidR="00FA4D92">
        <w:t xml:space="preserve"> </w:t>
      </w:r>
      <w:r w:rsidR="00FA4D92">
        <w:fldChar w:fldCharType="begin" w:fldLock="1"/>
      </w:r>
      <w:r w:rsidR="00FA4D92">
        <w:instrText>ADDIN CSL_CITATION { "citationItems" : [ { "id" : "ITEM-1", "itemData" : { "DOI" : "10.1074/jbc.M407087200", "ISBN" : "0021-9258 (Print)\\r0021-9258 (Linking)", "ISSN" : "00219258", "PMID" : "15247236", "abstract" : "The maturation of Escherichia coli nitrate reductase A requires the incorporation of the Mo-(bis-MGD) cofactor to the apoprotein. For this process, the NarJ chaperone is strictly required. We report the first description of protein interactions between molybdenum cofactor biosynthetic proteins (MogA, MoeA, MobA, and MobB) and the aponitrate reductase (NarG) using a bacterial two-hybrid approach. Two conditions have to be satisfied to allow the visualization of the interactions, (i) the presence of an active and mature molybdenum cofactor and (ii) the presence of the NarJ chaperone and of the NarG structural partner subunit, NarH. Formation of tungsten-substituted cofactor prevents the interaction between NarG and the four biosynthetic proteins. Our results suggested that the final stages of molybdenum cofactor biosynthesis occur on a complex made up by MogA, MoeA, MobA, and MobB, which is also in charge with the delivery of the mature cofactor onto the aponitrate reductase A in a NarJ-assisted process.", "author" : [ { "dropping-particle" : "", "family" : "Vergnes", "given" : "Alexandra", "non-dropping-particle" : "", "parse-names" : false, "suffix" : "" }, { "dropping-particle" : "", "family" : "Gouffi-Belhabich", "given" : "Kamila", "non-dropping-particle" : "", "parse-names" : false, "suffix" : "" }, { "dropping-particle" : "", "family" : "Blasco", "given" : "Francis", "non-dropping-particle" : "", "parse-names" : false, "suffix" : "" }, { "dropping-particle" : "", "family" : "Giordano", "given" : "G\u00e9rard", "non-dropping-particle" : "", "parse-names" : false, "suffix" : "" }, { "dropping-particle" : "", "family" : "Magalon", "given" : "Axel", "non-dropping-particle" : "", "parse-names" : false, "suffix" : "" } ], "container-title" : "Journal of Biological Chemistry", "id" : "ITEM-1", "issue" : "40", "issued" : { "date-parts" : [ [ "2004" ] ] }, "page" : "41398-41403", "title" : "Involvement of the molybdenum cofactor biosynthetic machinery in the maturation of the Escherichia coli nitrate reductase A", "type" : "article-journal", "volume" : "279" }, "uris" : [ "http://www.mendeley.com/documents/?uuid=6479b390-02ee-4d68-ac9b-005e44c18017" ] }, { "id" : "ITEM-2", "itemData" : { "DOI" : "10.1074/jbc.M505902200", "ISBN" : "0021-9258 (Print)\\r0021-9258 (Linking)", "ISSN" : "00219258", "PMID" : "16286471", "abstract" : "Understanding when and how metal cofactor insertion occurs into a multisubunit metalloenzyme is of fundamental importance. Molybdenum cofactor insertion is a tightly controlled process that involves specific interactions between the proteins that promote cofactor delivery, enzyme-specific chaperones, and the apoenzyme. In the assembly pathway of the multisubunit molybdoenzyme, membrane-bound nitrate reductase A from Escherichia coli, a NarJ-assisted molybdenum cofactor (Moco) insertion step, must precede membrane anchoring of the apoenzyme. Here, we have shown that the NarJ chaperone interacts at two distinct binding sites of the apoenzyme, one interfering with its membrane anchoring and another one being involved in molybdenum cofactor insertion. The presence of the two NarJ-binding sites within NarG is required to ensure productive formation of active nitrate reductase. Our findings supported the view that enzyme-specific chaperones play a central role in the biogenesis of multisubunit molybdoenzymes by coordinating subunits assembly and molybdenum cofactor insertion.", "author" : [ { "dropping-particle" : "", "family" : "Vergnes", "given" : "Alexandra", "non-dropping-particle" : "", "parse-names" : false, "suffix" : "" }, { "dropping-particle" : "", "family" : "Pommier", "given" : "Janine", "non-dropping-particle" : "", "parse-names" : false, "suffix" : "" }, { "dropping-particle" : "", "family" : "Toci", "given" : "Ren\u00e9", "non-dropping-particle" : "", "parse-names" : false, "suffix" : "" }, { "dropping-particle" : "", "family" : "Blasco", "given" : "Francis", "non-dropping-particle" : "", "parse-names" : false, "suffix" : "" }, { "dropping-particle" : "", "family" : "Giordano", "given" : "G\u00e9rard", "non-dropping-particle" : "", "parse-names" : false, "suffix" : "" }, { "dropping-particle" : "", "family" : "Magalon", "given" : "Axel", "non-dropping-particle" : "", "parse-names" : false, "suffix" : "" } ], "container-title" : "Journal of Biological Chemistry", "id" : "ITEM-2", "issue" : "4", "issued" : { "date-parts" : [ [ "2006" ] ] }, "page" : "2170-2176", "title" : "NarJ chaperone binds on two distinct sites of the aponitrate reductase of Escherichia coli to coordinate molybdenum cofactor insertion and assembly", "type" : "article-journal", "volume" : "281" }, "uris" : [ "http://www.mendeley.com/documents/?uuid=1068cf78-b542-45fe-a5aa-59a11d8a4a86" ] }, { "id" : "ITEM-3", "itemData" : { "DOI" : "10.1074/jbc.M700994200", "ISBN" : "0021-9258 (Print)", "ISSN" : "00219258", "PMID" : "17442677", "abstract" : "The biogenesis of respiratory complexes is a multistep process that requires finely tuned coordination of subunit assembly, metal cofactor insertion, and membrane-anchoring events. The dissimilatory nitrate reductase of the bacterial anaerobic respiratory chain is a membrane-bound heterotrimeric complex nitrate reductase A (NarGHI) carrying no less than eight redox centers. Here, we identified different stable folding assembly intermediates of the nitrate reductase complex and analyzed their redox cofactor contents using electron paramagnetic resonance spectroscopy. Upon the absence of the accessory protein NarJ, a global defect in metal incorporation was revealed. In addition to the molybdenum cofactor, we show that NarJ is required for specific insertion of the proximal iron-sulfur cluster (FS0) within the soluble nitrate reductase (NarGH) catalytic dimer. Further, we establish that NarJ ensures complete maturation of the b-type cytochrome subunit NarI by a proper timing for membrane anchoring of the NarGH complex. Our findings demonstrate that NarJ has a multifunctional role by orchestrating both the maturation and the assembly steps.", "author" : [ { "dropping-particle" : "", "family" : "Lanciano", "given" : "Pascal", "non-dropping-particle" : "", "parse-names" : false, "suffix" : "" }, { "dropping-particle" : "", "family" : "Vergnes", "given" : "Alexandra", "non-dropping-particle" : "", "parse-names" : false, "suffix" : "" }, { "dropping-particle" : "", "family" : "Grimaldi", "given" : "St\u00e9phane", "non-dropping-particle" : "", "parse-names" : false, "suffix" : "" }, { "dropping-particle" : "", "family" : "Guigliarelli", "given" : "Bruno", "non-dropping-particle" : "", "parse-names" : false, "suffix" : "" }, { "dropping-particle" : "", "family" : "Magalon", "given" : "Axel", "non-dropping-particle" : "", "parse-names" : false, "suffix" : "" } ], "container-title" : "Journal of Biological Chemistry", "id" : "ITEM-3", "issue" : "24", "issued" : { "date-parts" : [ [ "2007" ] ] }, "page" : "17468-17474", "title" : "Biogenesis of a respiratory complex is orchestrated by a single accessory protein", "type" : "article-journal", "volume" : "282" }, "uris" : [ "http://www.mendeley.com/documents/?uuid=c67eb89c-282e-4cf6-8e5c-603934e333c7" ] } ], "mendeley" : { "formattedCitation" : "(40,107,108)", "plainTextFormattedCitation" : "(40,107,108)", "previouslyFormattedCitation" : "(40,107,108)" }, "properties" : { "noteIndex" : 0 }, "schema" : "https://github.com/citation-style-language/schema/raw/master/csl-citation.json" }</w:instrText>
      </w:r>
      <w:r w:rsidR="00FA4D92">
        <w:fldChar w:fldCharType="separate"/>
      </w:r>
      <w:r w:rsidR="00FA4D92" w:rsidRPr="00FA4D92">
        <w:rPr>
          <w:noProof/>
        </w:rPr>
        <w:t>(40,107,108)</w:t>
      </w:r>
      <w:r w:rsidR="00FA4D92">
        <w:fldChar w:fldCharType="end"/>
      </w:r>
      <w:r>
        <w:t>.</w:t>
      </w:r>
      <w:r>
        <w:rPr>
          <w:lang w:val="en-CA"/>
        </w:rPr>
        <w:t xml:space="preserve"> Moreover, </w:t>
      </w:r>
      <w:proofErr w:type="spellStart"/>
      <w:r>
        <w:rPr>
          <w:lang w:val="en-CA"/>
        </w:rPr>
        <w:t>TorD</w:t>
      </w:r>
      <w:proofErr w:type="spellEnd"/>
      <w:r>
        <w:rPr>
          <w:lang w:val="en-CA"/>
        </w:rPr>
        <w:t xml:space="preserve">, induces a conformational change of </w:t>
      </w:r>
      <w:proofErr w:type="spellStart"/>
      <w:r>
        <w:rPr>
          <w:lang w:val="en-CA"/>
        </w:rPr>
        <w:t>apoTorA</w:t>
      </w:r>
      <w:proofErr w:type="spellEnd"/>
      <w:r>
        <w:rPr>
          <w:lang w:val="en-CA"/>
        </w:rPr>
        <w:t xml:space="preserve"> to allow competency for </w:t>
      </w:r>
      <w:proofErr w:type="spellStart"/>
      <w:r>
        <w:rPr>
          <w:lang w:val="en-CA"/>
        </w:rPr>
        <w:t>Moco</w:t>
      </w:r>
      <w:proofErr w:type="spellEnd"/>
      <w:r>
        <w:rPr>
          <w:lang w:val="en-CA"/>
        </w:rPr>
        <w:t xml:space="preserve"> insertion, as well as interact</w:t>
      </w:r>
      <w:r w:rsidR="00BB3E98">
        <w:rPr>
          <w:lang w:val="en-CA"/>
        </w:rPr>
        <w:t>ion</w:t>
      </w:r>
      <w:r>
        <w:rPr>
          <w:lang w:val="en-CA"/>
        </w:rPr>
        <w:t xml:space="preserve"> with the </w:t>
      </w:r>
      <w:proofErr w:type="spellStart"/>
      <w:r>
        <w:rPr>
          <w:lang w:val="en-CA"/>
        </w:rPr>
        <w:t>MobA</w:t>
      </w:r>
      <w:proofErr w:type="spellEnd"/>
      <w:r>
        <w:rPr>
          <w:lang w:val="en-CA"/>
        </w:rPr>
        <w:t xml:space="preserve"> </w:t>
      </w:r>
      <w:r>
        <w:rPr>
          <w:lang w:val="en-CA"/>
        </w:rPr>
        <w:lastRenderedPageBreak/>
        <w:t xml:space="preserve">protein involved in </w:t>
      </w:r>
      <w:proofErr w:type="spellStart"/>
      <w:r>
        <w:rPr>
          <w:i/>
          <w:lang w:val="en-CA"/>
        </w:rPr>
        <w:t>bis</w:t>
      </w:r>
      <w:r>
        <w:rPr>
          <w:lang w:val="en-CA"/>
        </w:rPr>
        <w:t>MGD</w:t>
      </w:r>
      <w:proofErr w:type="spellEnd"/>
      <w:r>
        <w:rPr>
          <w:lang w:val="en-CA"/>
        </w:rPr>
        <w:t xml:space="preserve"> formation</w:t>
      </w:r>
      <w:r w:rsidR="00FA4D92">
        <w:rPr>
          <w:lang w:val="en-CA"/>
        </w:rPr>
        <w:t xml:space="preserve"> </w:t>
      </w:r>
      <w:r w:rsidR="00FA4D92">
        <w:rPr>
          <w:lang w:val="en-CA"/>
        </w:rPr>
        <w:fldChar w:fldCharType="begin" w:fldLock="1"/>
      </w:r>
      <w:r w:rsidR="00FA4D92">
        <w:rPr>
          <w:lang w:val="en-CA"/>
        </w:rPr>
        <w:instrText>ADDIN CSL_CITATION { "citationItems" : [ { "id" : "ITEM-1", "itemData" : { "DOI" : "10.1074/jbc.M802954200", "ISBN" : "0021-9258 (Print)\\r0021-9258 (Linking)", "ISSN" : "00219258", "PMID" : "18522945", "abstract" : "The biogenesis of molybdenum-containing enzymes is a sophisticated process involving the insertion of a complex molybdenum cofactor into competent apoproteins. As for many molybdoenzymes, the maturation of trimethylamine-oxide reductase TorA requires a private chaperone. This chaperone (TorD) interacts with the signal peptide and the core of apo-TorA. Using random mutagenesis, we established that alpha-helix 5 of TorD plays a key role in the core binding and that this binding drives the maturation of TorA. In addition, we showed for the first time that TorD interacts with molybdenum cofactor biosynthesis components, including MobA, the last enzyme of cofactor synthesis, and Mo-molybdopterin, the precursor form of the cofactor. Finally we demonstrated that TorD also binds the mature molybdopterin-guanine dinucleotide form of the cofactor. We thus propose that TorD acts as a platform connecting the last step of the synthesis of the molybdenum cofactor just before its insertion into the catalytic site of TorA.", "author" : [ { "dropping-particle" : "", "family" : "Genest", "given" : "Olivier", "non-dropping-particle" : "", "parse-names" : false, "suffix" : "" }, { "dropping-particle" : "", "family" : "Neumann", "given" : "Meina", "non-dropping-particle" : "", "parse-names" : false, "suffix" : "" }, { "dropping-particle" : "", "family" : "Seduk", "given" : "Farida", "non-dropping-particle" : "", "parse-names" : false, "suffix" : "" }, { "dropping-particle" : "", "family" : "St\u00f6cklein", "given" : "Walter", "non-dropping-particle" : "", "parse-names" : false, "suffix" : "" }, { "dropping-particle" : "", "family" : "M\u00e9jean", "given" : "Vincent", "non-dropping-particle" : "", "parse-names" : false, "suffix" : "" }, { "dropping-particle" : "", "family" : "Leimk\u00fchler", "given" : "Silke", "non-dropping-particle" : "", "parse-names" : false, "suffix" : "" }, { "dropping-particle" : "", "family" : "Iobbi-Nivol", "given" : "Chantal", "non-dropping-particle" : "", "parse-names" : false, "suffix" : "" } ], "container-title" : "Journal of Biological Chemistry", "id" : "ITEM-1", "issue" : "31", "issued" : { "date-parts" : [ [ "2008" ] ] }, "page" : "21433-21440", "title" : "Dedicated metallochaperone connects apoenzyme and molybdenum cofactor biosynthesis components", "type" : "article-journal", "volume" : "283" }, "uris" : [ "http://www.mendeley.com/documents/?uuid=d8ce22c2-2bda-4cf3-9f20-e51237846442" ] } ], "mendeley" : { "formattedCitation" : "(41)", "plainTextFormattedCitation" : "(41)", "previouslyFormattedCitation" : "(41)" }, "properties" : { "noteIndex" : 0 }, "schema" : "https://github.com/citation-style-language/schema/raw/master/csl-citation.json" }</w:instrText>
      </w:r>
      <w:r w:rsidR="00FA4D92">
        <w:rPr>
          <w:lang w:val="en-CA"/>
        </w:rPr>
        <w:fldChar w:fldCharType="separate"/>
      </w:r>
      <w:r w:rsidR="00FA4D92" w:rsidRPr="00FA4D92">
        <w:rPr>
          <w:noProof/>
          <w:lang w:val="en-CA"/>
        </w:rPr>
        <w:t>(41)</w:t>
      </w:r>
      <w:r w:rsidR="00FA4D92">
        <w:rPr>
          <w:lang w:val="en-CA"/>
        </w:rPr>
        <w:fldChar w:fldCharType="end"/>
      </w:r>
      <w:r>
        <w:rPr>
          <w:lang w:val="en-CA"/>
        </w:rPr>
        <w:t xml:space="preserve">. </w:t>
      </w:r>
      <w:r w:rsidR="00AF3BF4">
        <w:rPr>
          <w:lang w:val="en-CA"/>
        </w:rPr>
        <w:t>T</w:t>
      </w:r>
      <w:r w:rsidRPr="00AF3BF4">
        <w:rPr>
          <w:lang w:val="en-CA"/>
        </w:rPr>
        <w:t xml:space="preserve">he maturation steps </w:t>
      </w:r>
      <w:r w:rsidR="00AF3BF4">
        <w:rPr>
          <w:lang w:val="en-CA"/>
        </w:rPr>
        <w:t xml:space="preserve">associated with </w:t>
      </w:r>
      <w:r w:rsidRPr="00AF3BF4">
        <w:rPr>
          <w:lang w:val="en-CA"/>
        </w:rPr>
        <w:t xml:space="preserve">the </w:t>
      </w:r>
      <w:proofErr w:type="spellStart"/>
      <w:r w:rsidRPr="00AF3BF4">
        <w:rPr>
          <w:lang w:val="en-CA"/>
        </w:rPr>
        <w:t>Moco</w:t>
      </w:r>
      <w:proofErr w:type="spellEnd"/>
      <w:r w:rsidRPr="00AF3BF4">
        <w:rPr>
          <w:lang w:val="en-CA"/>
        </w:rPr>
        <w:t xml:space="preserve"> biosynthesis </w:t>
      </w:r>
      <w:r w:rsidR="00AF3BF4">
        <w:rPr>
          <w:lang w:val="en-CA"/>
        </w:rPr>
        <w:t xml:space="preserve">involve </w:t>
      </w:r>
      <w:r w:rsidRPr="00AF3BF4">
        <w:rPr>
          <w:lang w:val="en-CA"/>
        </w:rPr>
        <w:t xml:space="preserve">a myriad of interactions with </w:t>
      </w:r>
      <w:r w:rsidR="00AF3BF4">
        <w:rPr>
          <w:lang w:val="en-CA"/>
        </w:rPr>
        <w:t>enzymes, chaperones</w:t>
      </w:r>
      <w:r w:rsidR="00AF3BF4" w:rsidRPr="00AF3BF4">
        <w:rPr>
          <w:lang w:val="en-CA"/>
        </w:rPr>
        <w:t xml:space="preserve"> </w:t>
      </w:r>
      <w:r w:rsidRPr="00AF3BF4">
        <w:rPr>
          <w:lang w:val="en-CA"/>
        </w:rPr>
        <w:t>and cofactors alike.</w:t>
      </w:r>
    </w:p>
    <w:p w14:paraId="01EA4350" w14:textId="77777777" w:rsidR="00DB5700" w:rsidRDefault="00DB5700" w:rsidP="00DB5700">
      <w:pPr>
        <w:spacing w:line="480" w:lineRule="auto"/>
        <w:jc w:val="both"/>
        <w:rPr>
          <w:lang w:val="en-CA"/>
        </w:rPr>
      </w:pPr>
    </w:p>
    <w:p w14:paraId="1324FB7A" w14:textId="1F51787A" w:rsidR="00DB5700" w:rsidRPr="00EA2B54" w:rsidRDefault="00DB5700" w:rsidP="00DB5700">
      <w:pPr>
        <w:spacing w:line="480" w:lineRule="auto"/>
        <w:jc w:val="both"/>
      </w:pPr>
      <w:r>
        <w:t>GTP binding and hydrolysis are hypothesized to govern the activity of CISM maturation during the final stages of protein folding</w:t>
      </w:r>
      <w:r w:rsidR="00FA4D92">
        <w:t xml:space="preserve"> </w:t>
      </w:r>
      <w:r w:rsidR="00FA4D92">
        <w:fldChar w:fldCharType="begin" w:fldLock="1"/>
      </w:r>
      <w:r w:rsidR="00FA4D92">
        <w:instrText>ADDIN CSL_CITATION { "citationItems" : [ { "id" : "ITEM-1", "itemData" : { "DOI" : "10.1073/pnas.0500737102", "ISBN" : "0027-8424 (Print)\\n0027-8424 (Linking)", "ISSN" : "0027-8424", "PMID" : "15941830", "abstract" : "The twin-arginine transport (Tat) system is a protein-targeting pathway of prokaryotes and chloroplasts. Most Escherichia coli Tat substrates are complex metalloenzymes that must be correctly folded and assembled before transport, and a preexport chaperone-mediated \"proofreading\" process is therefore in operation. The paradigm proofreading chaperone is TorD, which coordinates maturation and export of the key respiratory enzyme trimethylamine N-oxide reductase (TorA). It is demonstrated here that purified TorD binds tightly and with exquisite specificity to the TorA twin-arginine signal peptide in vitro. It is also reported that the TorD family constitutes a hitherto unexpected class of nucleotide-binding proteins. The affinity of TorD for GTP is enhanced by initial signal peptide binding, and it is proposed that GTP governs signal peptide binding-and-release cycles during Tat proofreading.", "author" : [ { "dropping-particle" : "", "family" : "Hatzixanthis", "given" : "Kostas", "non-dropping-particle" : "", "parse-names" : false, "suffix" : "" }, { "dropping-particle" : "", "family" : "Clarke", "given" : "Thomas A", "non-dropping-particle" : "", "parse-names" : false, "suffix" : "" }, { "dropping-particle" : "", "family" : "Oubrie", "given" : "Arthur", "non-dropping-particle" : "", "parse-names" : false, "suffix" : "" }, { "dropping-particle" : "", "family" : "Richardson", "given" : "David J", "non-dropping-particle" : "", "parse-names" : false, "suffix" : "" }, { "dropping-particle" : "", "family" : "Turner", "given" : "Raymond J", "non-dropping-particle" : "", "parse-names" : false, "suffix" : "" }, { "dropping-particle" : "", "family" : "Sargent", "given" : "Frank", "non-dropping-particle" : "", "parse-names" : false, "suffix" : "" } ], "container-title" : "Proceedings of the National Academy of Sciences of the United States of America", "id" : "ITEM-1", "issue" : "24", "issued" : { "date-parts" : [ [ "2005" ] ] }, "page" : "8460-5", "title" : "Signal peptide-chaperone interactions on the twin-arginine protein transport pathway.", "type" : "article-journal", "volume" : "102" }, "uris" : [ "http://www.mendeley.com/documents/?uuid=72056521-340f-4893-bc1f-19a868410c1e" ] } ], "mendeley" : { "formattedCitation" : "(109)", "plainTextFormattedCitation" : "(109)", "previouslyFormattedCitation" : "(109)" }, "properties" : { "noteIndex" : 0 }, "schema" : "https://github.com/citation-style-language/schema/raw/master/csl-citation.json" }</w:instrText>
      </w:r>
      <w:r w:rsidR="00FA4D92">
        <w:fldChar w:fldCharType="separate"/>
      </w:r>
      <w:r w:rsidR="00FA4D92" w:rsidRPr="00FA4D92">
        <w:rPr>
          <w:noProof/>
        </w:rPr>
        <w:t>(109)</w:t>
      </w:r>
      <w:r w:rsidR="00FA4D92">
        <w:fldChar w:fldCharType="end"/>
      </w:r>
      <w:r>
        <w:t>. It has been suggested that GTP binding by REMP proteins themselves may play a role in the REMP/substrate maturation process</w:t>
      </w:r>
      <w:r w:rsidR="00FA4D92">
        <w:t xml:space="preserve"> </w:t>
      </w:r>
      <w:r w:rsidR="00FA4D92">
        <w:fldChar w:fldCharType="begin" w:fldLock="1"/>
      </w:r>
      <w:r w:rsidR="00FA4D92">
        <w:instrText>ADDIN CSL_CITATION { "citationItems" : [ { "id" : "ITEM-1", "itemData" : { "DOI" : "10.1073/pnas.0500737102", "ISBN" : "0027-8424 (Print)\\n0027-8424 (Linking)", "ISSN" : "0027-8424", "PMID" : "15941830", "abstract" : "The twin-arginine transport (Tat) system is a protein-targeting pathway of prokaryotes and chloroplasts. Most Escherichia coli Tat substrates are complex metalloenzymes that must be correctly folded and assembled before transport, and a preexport chaperone-mediated \"proofreading\" process is therefore in operation. The paradigm proofreading chaperone is TorD, which coordinates maturation and export of the key respiratory enzyme trimethylamine N-oxide reductase (TorA). It is demonstrated here that purified TorD binds tightly and with exquisite specificity to the TorA twin-arginine signal peptide in vitro. It is also reported that the TorD family constitutes a hitherto unexpected class of nucleotide-binding proteins. The affinity of TorD for GTP is enhanced by initial signal peptide binding, and it is proposed that GTP governs signal peptide binding-and-release cycles during Tat proofreading.", "author" : [ { "dropping-particle" : "", "family" : "Hatzixanthis", "given" : "Kostas", "non-dropping-particle" : "", "parse-names" : false, "suffix" : "" }, { "dropping-particle" : "", "family" : "Clarke", "given" : "Thomas A", "non-dropping-particle" : "", "parse-names" : false, "suffix" : "" }, { "dropping-particle" : "", "family" : "Oubrie", "given" : "Arthur", "non-dropping-particle" : "", "parse-names" : false, "suffix" : "" }, { "dropping-particle" : "", "family" : "Richardson", "given" : "David J", "non-dropping-particle" : "", "parse-names" : false, "suffix" : "" }, { "dropping-particle" : "", "family" : "Turner", "given" : "Raymond J", "non-dropping-particle" : "", "parse-names" : false, "suffix" : "" }, { "dropping-particle" : "", "family" : "Sargent", "given" : "Frank", "non-dropping-particle" : "", "parse-names" : false, "suffix" : "" } ], "container-title" : "Proceedings of the National Academy of Sciences of the United States of America", "id" : "ITEM-1", "issue" : "24", "issued" : { "date-parts" : [ [ "2005" ] ] }, "page" : "8460-5", "title" : "Signal peptide-chaperone interactions on the twin-arginine protein transport pathway.", "type" : "article-journal", "volume" : "102" }, "uris" : [ "http://www.mendeley.com/documents/?uuid=72056521-340f-4893-bc1f-19a868410c1e" ] } ], "mendeley" : { "formattedCitation" : "(109)", "plainTextFormattedCitation" : "(109)", "previouslyFormattedCitation" : "(109)" }, "properties" : { "noteIndex" : 0 }, "schema" : "https://github.com/citation-style-language/schema/raw/master/csl-citation.json" }</w:instrText>
      </w:r>
      <w:r w:rsidR="00FA4D92">
        <w:fldChar w:fldCharType="separate"/>
      </w:r>
      <w:r w:rsidR="00FA4D92" w:rsidRPr="00FA4D92">
        <w:rPr>
          <w:noProof/>
        </w:rPr>
        <w:t>(109)</w:t>
      </w:r>
      <w:r w:rsidR="00FA4D92">
        <w:fldChar w:fldCharType="end"/>
      </w:r>
      <w:r>
        <w:rPr>
          <w:lang w:val="en-CA"/>
        </w:rPr>
        <w:t>. Accordingly, t</w:t>
      </w:r>
      <w:r>
        <w:t xml:space="preserve">he domain-swapper dimer of </w:t>
      </w:r>
      <w:proofErr w:type="spellStart"/>
      <w:r>
        <w:t>TorD</w:t>
      </w:r>
      <w:proofErr w:type="spellEnd"/>
      <w:r>
        <w:t xml:space="preserve">, showed an increase in GTP affinity following </w:t>
      </w:r>
      <w:proofErr w:type="spellStart"/>
      <w:r>
        <w:t>TorA</w:t>
      </w:r>
      <w:proofErr w:type="spellEnd"/>
      <w:r>
        <w:t xml:space="preserve"> ligand binding</w:t>
      </w:r>
      <w:r w:rsidR="00FA4D92">
        <w:t xml:space="preserve"> </w:t>
      </w:r>
      <w:r w:rsidR="00FA4D92">
        <w:fldChar w:fldCharType="begin" w:fldLock="1"/>
      </w:r>
      <w:r w:rsidR="00FA4D92">
        <w:instrText>ADDIN CSL_CITATION { "citationItems" : [ { "id" : "ITEM-1", "itemData" : { "ISSN" : "0969-2126", "PMID" : "12575936", "abstract" : "TorD is the cytoplasmic chaperone involved in the maturation of the molybdoenzyme TorA prior to the translocation of the folded protein into the periplasm. The X-ray structure at 2.4 A resolution of the TorD dimer reveals extreme domain swapping between the two subunits. The all-helical architecture of the globular domains within the intertwined molecular dimer shows no similarity with known protein structures. According to sequence similarities, this new fold probably represents the architecture of the chaperones associated with the bacterial DMSO/TMAO reductases and also that of proteins of yet unknown functions. The occurrence of multiple oligomeric forms and the chaperone activity of both monomeric and dimeric TorD raise questions about the possible biological role of domain swapping in this protein.", "author" : [ { "dropping-particle" : "", "family" : "Tranier", "given" : "Samuel", "non-dropping-particle" : "", "parse-names" : false, "suffix" : "" }, { "dropping-particle" : "", "family" : "Iobbi-Nivol", "given" : "Chantal", "non-dropping-particle" : "", "parse-names" : false, "suffix" : "" }, { "dropping-particle" : "", "family" : "Birck", "given" : "Catherine", "non-dropping-particle" : "", "parse-names" : false, "suffix" : "" }, { "dropping-particle" : "", "family" : "Ilbert", "given" : "Marianne", "non-dropping-particle" : "", "parse-names" : false, "suffix" : "" }, { "dropping-particle" : "", "family" : "Mortier-Barri\u00e8re", "given" : "Isabelle", "non-dropping-particle" : "", "parse-names" : false, "suffix" : "" }, { "dropping-particle" : "", "family" : "M\u00e9jean", "given" : "Vincent", "non-dropping-particle" : "", "parse-names" : false, "suffix" : "" }, { "dropping-particle" : "", "family" : "Samama", "given" : "Jean-Pierre", "non-dropping-particle" : "", "parse-names" : false, "suffix" : "" } ], "container-title" : "Structure (London, England : 1993)", "id" : "ITEM-1", "issue" : "2", "issued" : { "date-parts" : [ [ "2003", "2" ] ] }, "page" : "165-74", "title" : "A novel protein fold and extreme domain swapping in the dimeric TorD chaperone from Shewanella massilia.", "type" : "article-journal", "volume" : "11" }, "uris" : [ "http://www.mendeley.com/documents/?uuid=f8babc77-c182-417a-a222-1e806e7888b1" ] }, { "id" : "ITEM-2", "itemData" : { "ISSN" : "0021-9258", "PMID" : "9632735", "abstract" : "Reduction of trimethylamine N-oxide (TMAO) in Escherichia coli involves the terminal molybdoreductase TorA, located in the periplasm, and the membrane anchored c type cytochrome TorC. In this study, the role of the TorD protein, encoded by the third gene of torCAD operon, is investigated. Construction of a mutant, in which the torD gene is interrupted, showed that the absence of TorD protein leads to a two times decrease of the final amount of TorA enzyme. However, specific activity and biochemical properties of TorA enzyme were similar to those of the enzyme produced in the wild type. Excess of TorD protein restores the normal level of TorA enzyme, and also, leads to the appearance of a new cytoplasmic form of TorA on SDS-polyacrylamide gel electrophoresis using gentle conditions. This probably indicates a new folding state of the cytoplasmic TorA protein when TorD is overexpressed. BIAcore techniques demonstrated direct specific interaction between the TorA and TorD proteins. This interaction was enhanced when TorA was previously unfolded by heating. Finally, as TorA is a molybdoenzyme, we demonstrated that TorD can interact with TorA before the molybdenum cofactor has been inserted. As TorD homologue encoding genes are found in various TMAO reductase loci, we propose that TorD is a chaperone protein specific for the TorA enzyme. It belongs to a family of TorD-like chaperones present in several bacteria, and, probably, involved in TMAO reductase folding.", "author" : [ { "dropping-particle" : "", "family" : "Pommier", "given" : "J", "non-dropping-particle" : "", "parse-names" : false, "suffix" : "" }, { "dropping-particle" : "", "family" : "M\u00e9jean", "given" : "V", "non-dropping-particle" : "", "parse-names" : false, "suffix" : "" }, { "dropping-particle" : "", "family" : "Giordano", "given" : "G", "non-dropping-particle" : "", "parse-names" : false, "suffix" : "" }, { "dropping-particle" : "", "family" : "Iobbi-Nivol", "given" : "C", "non-dropping-particle" : "", "parse-names" : false, "suffix" : "" } ], "container-title" : "The Journal of biological chemistry", "id" : "ITEM-2", "issue" : "26", "issued" : { "date-parts" : [ [ "1998", "6", "26" ] ] }, "page" : "16615-20", "title" : "TorD, a cytoplasmic chaperone that interacts with the unfolded trimethylamine N-oxide reductase enzyme (TorA) in Escherichia coli.", "type" : "article-journal", "volume" : "273" }, "uris" : [ "http://www.mendeley.com/documents/?uuid=376149ca-70b7-4f0c-926d-bb40d1a87f5f" ] }, { "id" : "ITEM-3", "itemData" : { "DOI" : "10.1073/pnas.0500737102", "ISSN" : "0027-8424", "PMID" : "15941830", "abstract" : "The twin-arginine transport (Tat) system is a protein-targeting pathway of prokaryotes and chloroplasts. Most Escherichia coli Tat substrates are complex metalloenzymes that must be correctly folded and assembled before transport, and a preexport chaperone-mediated \"proofreading\" process is therefore in operation. The paradigm proofreading chaperone is TorD, which coordinates maturation and export of the key respiratory enzyme trimethylamine N-oxide reductase (TorA). It is demonstrated here that purified TorD binds tightly and with exquisite specificity to the TorA twin-arginine signal peptide in vitro. It is also reported that the TorD family constitutes a hitherto unexpected class of nucleotide-binding proteins. The affinity of TorD for GTP is enhanced by initial signal peptide binding, and it is proposed that GTP governs signal peptide binding-and-release cycles during Tat proofreading.", "author" : [ { "dropping-particle" : "", "family" : "Hatzixanthis", "given" : "Kostas", "non-dropping-particle" : "", "parse-names" : false, "suffix" : "" }, { "dropping-particle" : "", "family" : "Clarke", "given" : "Thomas A", "non-dropping-particle" : "", "parse-names" : false, "suffix" : "" }, { "dropping-particle" : "", "family" : "Oubrie", "given" : "Arthur", "non-dropping-particle" : "", "parse-names" : false, "suffix" : "" }, { "dropping-particle" : "", "family" : "Richardson", "given" : "David J", "non-dropping-particle" : "", "parse-names" : false, "suffix" : "" }, { "dropping-particle" : "", "family" : "Turner", "given" : "Raymond J", "non-dropping-particle" : "", "parse-names" : false, "suffix" : "" }, { "dropping-particle" : "", "family" : "Sargent", "given" : "Frank", "non-dropping-particle" : "", "parse-names" : false, "suffix" : "" } ], "container-title" : "Proceedings of the National Academy of Sciences of the United States of America", "id" : "ITEM-3", "issue" : "24", "issued" : { "date-parts" : [ [ "2005", "6", "14" ] ] }, "page" : "8460-5", "title" : "Signal peptide-chaperone interactions on the twin-arginine protein transport pathway.", "type" : "article-journal", "volume" : "102" }, "uris" : [ "http://www.mendeley.com/documents/?uuid=66730012-c615-4a6a-91cc-35d29afef132" ] } ], "mendeley" : { "formattedCitation" : "(27,110,111)", "plainTextFormattedCitation" : "(27,110,111)", "previouslyFormattedCitation" : "(27,110,111)" }, "properties" : { "noteIndex" : 0 }, "schema" : "https://github.com/citation-style-language/schema/raw/master/csl-citation.json" }</w:instrText>
      </w:r>
      <w:r w:rsidR="00FA4D92">
        <w:fldChar w:fldCharType="separate"/>
      </w:r>
      <w:r w:rsidR="00FA4D92" w:rsidRPr="00FA4D92">
        <w:rPr>
          <w:noProof/>
        </w:rPr>
        <w:t>(27,110,111)</w:t>
      </w:r>
      <w:r w:rsidR="00FA4D92">
        <w:fldChar w:fldCharType="end"/>
      </w:r>
      <w:r>
        <w:t xml:space="preserve">, and it was suggested to in fact be binding to the mature </w:t>
      </w:r>
      <w:proofErr w:type="spellStart"/>
      <w:r>
        <w:t>molybdopterin</w:t>
      </w:r>
      <w:proofErr w:type="spellEnd"/>
      <w:r>
        <w:t xml:space="preserve">-guanine dinucleotide (MGD) form of </w:t>
      </w:r>
      <w:proofErr w:type="spellStart"/>
      <w:r>
        <w:t>Moco</w:t>
      </w:r>
      <w:proofErr w:type="spellEnd"/>
      <w:r>
        <w:t xml:space="preserve"> as a step in the cofactor insertion event</w:t>
      </w:r>
      <w:r w:rsidR="00FA4D92">
        <w:t xml:space="preserve"> </w:t>
      </w:r>
      <w:r w:rsidR="00FA4D92">
        <w:fldChar w:fldCharType="begin" w:fldLock="1"/>
      </w:r>
      <w:r w:rsidR="00FA4D92">
        <w:instrText>ADDIN CSL_CITATION { "citationItems" : [ { "id" : "ITEM-1", "itemData" : { "DOI" : "10.1074/jbc.M802954200", "ISBN" : "0021-9258 (Print)\\r0021-9258 (Linking)", "ISSN" : "00219258", "PMID" : "18522945", "abstract" : "The biogenesis of molybdenum-containing enzymes is a sophisticated process involving the insertion of a complex molybdenum cofactor into competent apoproteins. As for many molybdoenzymes, the maturation of trimethylamine-oxide reductase TorA requires a private chaperone. This chaperone (TorD) interacts with the signal peptide and the core of apo-TorA. Using random mutagenesis, we established that alpha-helix 5 of TorD plays a key role in the core binding and that this binding drives the maturation of TorA. In addition, we showed for the first time that TorD interacts with molybdenum cofactor biosynthesis components, including MobA, the last enzyme of cofactor synthesis, and Mo-molybdopterin, the precursor form of the cofactor. Finally we demonstrated that TorD also binds the mature molybdopterin-guanine dinucleotide form of the cofactor. We thus propose that TorD acts as a platform connecting the last step of the synthesis of the molybdenum cofactor just before its insertion into the catalytic site of TorA.", "author" : [ { "dropping-particle" : "", "family" : "Genest", "given" : "Olivier", "non-dropping-particle" : "", "parse-names" : false, "suffix" : "" }, { "dropping-particle" : "", "family" : "Neumann", "given" : "Meina", "non-dropping-particle" : "", "parse-names" : false, "suffix" : "" }, { "dropping-particle" : "", "family" : "Seduk", "given" : "Farida", "non-dropping-particle" : "", "parse-names" : false, "suffix" : "" }, { "dropping-particle" : "", "family" : "St\u00f6cklein", "given" : "Walter", "non-dropping-particle" : "", "parse-names" : false, "suffix" : "" }, { "dropping-particle" : "", "family" : "M\u00e9jean", "given" : "Vincent", "non-dropping-particle" : "", "parse-names" : false, "suffix" : "" }, { "dropping-particle" : "", "family" : "Leimk\u00fchler", "given" : "Silke", "non-dropping-particle" : "", "parse-names" : false, "suffix" : "" }, { "dropping-particle" : "", "family" : "Iobbi-Nivol", "given" : "Chantal", "non-dropping-particle" : "", "parse-names" : false, "suffix" : "" } ], "container-title" : "Journal of Biological Chemistry", "id" : "ITEM-1", "issue" : "31", "issued" : { "date-parts" : [ [ "2008" ] ] }, "page" : "21433-21440", "title" : "Dedicated metallochaperone connects apoenzyme and molybdenum cofactor biosynthesis components", "type" : "article-journal", "volume" : "283" }, "uris" : [ "http://www.mendeley.com/documents/?uuid=d8ce22c2-2bda-4cf3-9f20-e51237846442" ] } ], "mendeley" : { "formattedCitation" : "(41)", "plainTextFormattedCitation" : "(41)", "previouslyFormattedCitation" : "(41)" }, "properties" : { "noteIndex" : 0 }, "schema" : "https://github.com/citation-style-language/schema/raw/master/csl-citation.json" }</w:instrText>
      </w:r>
      <w:r w:rsidR="00FA4D92">
        <w:fldChar w:fldCharType="separate"/>
      </w:r>
      <w:r w:rsidR="00FA4D92" w:rsidRPr="00FA4D92">
        <w:rPr>
          <w:noProof/>
        </w:rPr>
        <w:t>(41)</w:t>
      </w:r>
      <w:r w:rsidR="00FA4D92">
        <w:fldChar w:fldCharType="end"/>
      </w:r>
      <w:r>
        <w:t xml:space="preserve">. Recent investigation has illustrated strong </w:t>
      </w:r>
      <w:proofErr w:type="spellStart"/>
      <w:r>
        <w:t>cooperativity</w:t>
      </w:r>
      <w:proofErr w:type="spellEnd"/>
      <w:r>
        <w:t xml:space="preserve"> in </w:t>
      </w:r>
      <w:r w:rsidR="00BB3E98">
        <w:t xml:space="preserve">the </w:t>
      </w:r>
      <w:proofErr w:type="spellStart"/>
      <w:r>
        <w:t>DmsD</w:t>
      </w:r>
      <w:proofErr w:type="spellEnd"/>
      <w:r w:rsidR="00BB3E98">
        <w:t xml:space="preserve"> binding</w:t>
      </w:r>
      <w:r>
        <w:t xml:space="preserve"> to both GTP and the RR-leader, suggesting that GTP binding at one site on </w:t>
      </w:r>
      <w:proofErr w:type="spellStart"/>
      <w:r>
        <w:t>DmsD</w:t>
      </w:r>
      <w:proofErr w:type="spellEnd"/>
      <w:r>
        <w:t xml:space="preserve"> alters affinity at additional binding sites (other </w:t>
      </w:r>
      <w:proofErr w:type="spellStart"/>
      <w:r>
        <w:t>protomers</w:t>
      </w:r>
      <w:proofErr w:type="spellEnd"/>
      <w:r>
        <w:t xml:space="preserve"> of a multimeric state of </w:t>
      </w:r>
      <w:proofErr w:type="spellStart"/>
      <w:r>
        <w:t>DmsD</w:t>
      </w:r>
      <w:proofErr w:type="spellEnd"/>
      <w:r>
        <w:t xml:space="preserve">). </w:t>
      </w:r>
      <w:r w:rsidR="0073150B">
        <w:t>Oddly</w:t>
      </w:r>
      <w:r>
        <w:t xml:space="preserve">, similar dissociation constants for </w:t>
      </w:r>
      <w:proofErr w:type="spellStart"/>
      <w:r>
        <w:t>DmsD</w:t>
      </w:r>
      <w:proofErr w:type="spellEnd"/>
      <w:r>
        <w:t xml:space="preserve"> release of the RR-leader were determined with all guanine nucleotides (GTP, GDP, and GMP), implying that </w:t>
      </w:r>
      <w:r w:rsidR="0073150B">
        <w:t xml:space="preserve">hydrolysis is not involved and that the </w:t>
      </w:r>
      <w:r>
        <w:t xml:space="preserve">recognition is directed via the </w:t>
      </w:r>
      <w:proofErr w:type="spellStart"/>
      <w:r>
        <w:t>guanosine</w:t>
      </w:r>
      <w:proofErr w:type="spellEnd"/>
      <w:r>
        <w:t xml:space="preserve"> moiety rather than attached phosphate groups</w:t>
      </w:r>
      <w:r w:rsidR="004941F1">
        <w:t xml:space="preserve"> </w:t>
      </w:r>
      <w:r w:rsidR="004941F1">
        <w:fldChar w:fldCharType="begin" w:fldLock="1"/>
      </w:r>
      <w:r w:rsidR="00D80DBF">
        <w:instrText>ADDIN CSL_CITATION { "citationItems" : [ { "id" : "ITEM-1", "itemData" : { "DOI" : "10.1016/j.bbrc.2015.08.079", "ISSN" : "10902104", "abstract" : "Many bacterial respiratory redox enzymes depend on the twin-arginine translocase (Tat) system for translocation and membrane insertion. Tat substrates contain an N-terminal twin-arginine (SRRxFLK) motif serving as the targeting signal towards the translocon. Many Tat substrates have a system specific chaperone - redox enzyme maturation protein (REMP) - for final folding and assembly prior to Tat binding. The REMP DmsD strongly interacts with the twin-arginine motif of the DmsA signal sequence of dimethyl sulfoxide (DMSO) reductase. In this study, we have utilized the in vitro protein-protein interaction technique of an affinity pull down assay, as well as protein thermal stability measurement via differential scanning fluorimetry (DSF) to investigate the interaction of guanosine nucleotides (GNPs) with DmsD. Here we have shown highly cooperative binding of DmsD with GTP. A dissociative ligand-binding style isotherm was generated upon GTP titration into the DmsD:DmsAL interaction, yielding sigmoidal release of DmsD with a Hill coefficient of 2.09 and a dissociation constant of 0.99 mM. DSF further illustrated the change in thermal stability upon DmsD interaction with DmsAL and GTP. These results imply the possibility of DmsD detection and binding of GTP during the DMSO protein maturation mechanism, from ribosomal translation to membrane targeting and final assembly. Conceivably, GTP is shown to act as a molecular regulator in the biochemical pathway.", "author" : [ { "dropping-particle" : "", "family" : "Cherak", "given" : "Stephana J.", "non-dropping-particle" : "", "parse-names" : false, "suffix" : "" }, { "dropping-particle" : "", "family" : "Turner", "given" : "Raymond J.", "non-dropping-particle" : "", "parse-names" : false, "suffix" : "" } ], "container-title" : "Biochemical and Biophysical Research Communications", "id" : "ITEM-1", "issue" : "4", "issued" : { "date-parts" : [ [ "2015" ] ] }, "page" : "753-757", "title" : "Influence of GTP on system specific chaperone - Twin arginine signal peptide interaction", "type" : "article-journal", "volume" : "465" }, "uris" : [ "http://www.mendeley.com/documents/?uuid=2c5f3f21-46f1-43bf-a6ff-8314cadd0d86" ] } ], "mendeley" : { "formattedCitation" : "(112)", "plainTextFormattedCitation" : "(112)", "previouslyFormattedCitation" : "(112)" }, "properties" : { "noteIndex" : 0 }, "schema" : "https://github.com/citation-style-language/schema/raw/master/csl-citation.json" }</w:instrText>
      </w:r>
      <w:r w:rsidR="004941F1">
        <w:fldChar w:fldCharType="separate"/>
      </w:r>
      <w:r w:rsidR="004941F1" w:rsidRPr="004941F1">
        <w:rPr>
          <w:noProof/>
        </w:rPr>
        <w:t>(112)</w:t>
      </w:r>
      <w:r w:rsidR="004941F1">
        <w:fldChar w:fldCharType="end"/>
      </w:r>
      <w:r>
        <w:t>.</w:t>
      </w:r>
      <w:r w:rsidR="00BB3E98">
        <w:t xml:space="preserve">  Overall, GTP is crucial factor in CI</w:t>
      </w:r>
      <w:r w:rsidR="0073150B">
        <w:t>S</w:t>
      </w:r>
      <w:r w:rsidR="00BB3E98">
        <w:t>M maturatio</w:t>
      </w:r>
      <w:r w:rsidR="00933C2F">
        <w:t xml:space="preserve">n both as a component of the </w:t>
      </w:r>
      <w:proofErr w:type="spellStart"/>
      <w:r w:rsidR="00933C2F">
        <w:t>m</w:t>
      </w:r>
      <w:r w:rsidR="00BB3E98">
        <w:t>olybdopterin</w:t>
      </w:r>
      <w:proofErr w:type="spellEnd"/>
      <w:r w:rsidR="00BB3E98">
        <w:t xml:space="preserve"> cofactor as well as potentially regulating the REMP’s</w:t>
      </w:r>
      <w:r w:rsidR="0073150B">
        <w:t xml:space="preserve"> protein-protein interactions</w:t>
      </w:r>
      <w:r w:rsidR="00BB3E98">
        <w:t>.</w:t>
      </w:r>
    </w:p>
    <w:p w14:paraId="77414902" w14:textId="77777777" w:rsidR="00B76828" w:rsidRDefault="00B76828" w:rsidP="00457703">
      <w:pPr>
        <w:spacing w:line="480" w:lineRule="auto"/>
        <w:jc w:val="both"/>
        <w:rPr>
          <w:lang w:val="en-CA"/>
        </w:rPr>
      </w:pPr>
    </w:p>
    <w:p w14:paraId="4ECEAF70" w14:textId="22830BA8" w:rsidR="00363C98" w:rsidRDefault="006835CE" w:rsidP="00DB5700">
      <w:pPr>
        <w:spacing w:line="480" w:lineRule="auto"/>
        <w:jc w:val="both"/>
        <w:rPr>
          <w:b/>
          <w:i/>
        </w:rPr>
      </w:pPr>
      <w:r>
        <w:rPr>
          <w:b/>
          <w:i/>
        </w:rPr>
        <w:t>Protein Translocation</w:t>
      </w:r>
      <w:r w:rsidR="00C66461">
        <w:rPr>
          <w:b/>
          <w:i/>
        </w:rPr>
        <w:t xml:space="preserve"> Energetics</w:t>
      </w:r>
    </w:p>
    <w:p w14:paraId="261BB2F1" w14:textId="02887386" w:rsidR="00BA5BB6" w:rsidRDefault="00103B99" w:rsidP="00EE2CA5">
      <w:pPr>
        <w:spacing w:line="480" w:lineRule="auto"/>
        <w:jc w:val="both"/>
      </w:pPr>
      <w:r>
        <w:t>Two transport m</w:t>
      </w:r>
      <w:r w:rsidR="00DB5700">
        <w:t xml:space="preserve">echanisms have evolved to </w:t>
      </w:r>
      <w:r w:rsidR="00D5539B">
        <w:t xml:space="preserve">facilitate </w:t>
      </w:r>
      <w:r>
        <w:t>passage of proteins across the cytoplasmic me</w:t>
      </w:r>
      <w:r w:rsidR="00DB5700">
        <w:t>mbrane</w:t>
      </w:r>
      <w:r>
        <w:t>. In bacteria, secretory proteins are transl</w:t>
      </w:r>
      <w:r w:rsidR="00DB5700">
        <w:t>oc</w:t>
      </w:r>
      <w:r>
        <w:t>ated either via the ge</w:t>
      </w:r>
      <w:r w:rsidR="003A5493">
        <w:t>neral secretion (Sec) pathway</w:t>
      </w:r>
      <w:r w:rsidR="004941F1">
        <w:t xml:space="preserve"> </w:t>
      </w:r>
      <w:r w:rsidR="00D80DBF">
        <w:fldChar w:fldCharType="begin" w:fldLock="1"/>
      </w:r>
      <w:r w:rsidR="00D80DBF">
        <w:instrText>ADDIN CSL_CITATION { "citationItems" : [ { "id" : "ITEM-1", "itemData" : { "DOI" : "10.1146/annurev.biochem.60.1.101", "ISBN" : "0066-4154 (Print)\\n0066-4154 (Linking)", "ISSN" : "00664154", "PMID" : "1831965", "author" : [ { "dropping-particle" : "", "family" : "Wickner", "given" : "W", "non-dropping-particle" : "", "parse-names" : false, "suffix" : "" }, { "dropping-particle" : "", "family" : "Driessen", "given" : "a J", "non-dropping-particle" : "", "parse-names" : false, "suffix" : "" }, { "dropping-particle" : "", "family" : "Hartl", "given" : "F U", "non-dropping-particle" : "", "parse-names" : false, "suffix" : "" } ], "container-title" : "Annual review of biochemistry", "id" : "ITEM-1", "issued" : { "date-parts" : [ [ "1991" ] ] }, "page" : "101-124", "title" : "The enzymology of protein translocation across the Escherichia coli plasma membrane.", "type" : "article-journal", "volume" : "60" }, "uris" : [ "http://www.mendeley.com/documents/?uuid=67af5ff2-f9f5-4372-b59f-8e142a8565e1" ] }, { "id" : "ITEM-2", "itemData" : { "DOI" : "10.1038/88549", "ISBN" : "1072-8368 (Print)\\r1072-8368 (Linking)", "ISSN" : "1072-8368", "PMID" : "11373615", "abstract" : "In Gram-negative bacteria, two distinct targeting routes assist in the proper localization of secreted and membrane proteins. Signal recognition particle (SRP) mainly targets ribosome-bound nascent membrane proteins, whereas SecB facilitates the targeting of periplasmic and outer membrane proteins. These routes converge at the translocase, a protein-conducting pore in the membrane that consists of the SecYEG complex associated with the peripheral ATPase, SecA. Recent structural studies of the targeting and the translocating components provide insights into how substrates are recognized and suggest a mechanism by which proteins are transported through an aqueous pore in the cytoplasmic membrane.", "author" : [ { "dropping-particle" : "", "family" : "Driessen", "given" : "A J M", "non-dropping-particle" : "", "parse-names" : false, "suffix" : "" }, { "dropping-particle" : "", "family" : "Manting", "given" : "E H", "non-dropping-particle" : "", "parse-names" : false, "suffix" : "" }, { "dropping-particle" : "", "family" : "Does", "given" : "C", "non-dropping-particle" : "van der", "parse-names" : false, "suffix" : "" } ], "container-title" : "Nature Structural Biology", "id" : "ITEM-2", "issue" : "6", "issued" : { "date-parts" : [ [ "2001" ] ] }, "page" : "492-498", "title" : "The structural basis of protein targeting and translocation in bacteria", "type" : "article-journal", "volume" : "8" }, "uris" : [ "http://www.mendeley.com/documents/?uuid=eb4face9-27de-48cf-9ccd-7c04ff885b20" ] } ], "mendeley" : { "formattedCitation" : "(113,114)", "plainTextFormattedCitation" : "(113,114)", "previouslyFormattedCitation" : "(113,114)" }, "properties" : { "noteIndex" : 0 }, "schema" : "https://github.com/citation-style-language/schema/raw/master/csl-citation.json" }</w:instrText>
      </w:r>
      <w:r w:rsidR="00D80DBF">
        <w:fldChar w:fldCharType="separate"/>
      </w:r>
      <w:r w:rsidR="00D80DBF" w:rsidRPr="00D80DBF">
        <w:rPr>
          <w:noProof/>
        </w:rPr>
        <w:t>(113,114)</w:t>
      </w:r>
      <w:r w:rsidR="00D80DBF">
        <w:fldChar w:fldCharType="end"/>
      </w:r>
      <w:r w:rsidR="003A5493">
        <w:t xml:space="preserve"> </w:t>
      </w:r>
      <w:r w:rsidR="00DB5700">
        <w:t>or the Tat pathway</w:t>
      </w:r>
      <w:r w:rsidR="00D80DBF">
        <w:t xml:space="preserve"> </w:t>
      </w:r>
      <w:r w:rsidR="00D80DBF">
        <w:fldChar w:fldCharType="begin" w:fldLock="1"/>
      </w:r>
      <w:r w:rsidR="00D80DBF">
        <w:instrText>ADDIN CSL_CITATION { "citationItems" : [ { "id" : "ITEM-1", "itemData" : { "DOI" : "8939424", "ISBN" : "0950-382X (Print) 0950-382X (Linking)", "ISSN" : "0950-382X", "PMID" : "8939424", "abstract" : "The precursor polypeptides of periplasmic proteins binding seven types of redox cofactor have unusually long signal sequences bearing a consensus (S/T)-R-R-x-F-L-K motif immediately before the hydrophobic region. Such \"double-arginine' signal sequences are not, in general, found on the precursors of other periplasmic proteins. It is suggested that precursor proteins with double-arginine signal sequences share a common specialization in their export pathway. The nature of this specialization, the structure of the double-arginine signal sequences, and the possible relationship with the double-arginine signal peptide-dependent thylakoid import pathway are discussed.", "author" : [ { "dropping-particle" : "", "family" : "Berks", "given" : "Ben C.", "non-dropping-particle" : "", "parse-names" : false, "suffix" : "" } ], "container-title" : "Molecular Microbiology", "id" : "ITEM-1", "issue" : "3", "issued" : { "date-parts" : [ [ "1996" ] ] }, "page" : "393-404", "title" : "A common export pathway for proteins binding complex redox cofactors?", "type" : "article-journal", "volume" : "22" }, "uris" : [ "http://www.mendeley.com/documents/?uuid=3f31f3e5-5ed6-4c3f-ad21-af9685d1bceb" ] } ], "mendeley" : { "formattedCitation" : "(8)", "plainTextFormattedCitation" : "(8)", "previouslyFormattedCitation" : "(8)" }, "properties" : { "noteIndex" : 0 }, "schema" : "https://github.com/citation-style-language/schema/raw/master/csl-citation.json" }</w:instrText>
      </w:r>
      <w:r w:rsidR="00D80DBF">
        <w:fldChar w:fldCharType="separate"/>
      </w:r>
      <w:r w:rsidR="00D80DBF" w:rsidRPr="00D80DBF">
        <w:rPr>
          <w:noProof/>
        </w:rPr>
        <w:t>(8)</w:t>
      </w:r>
      <w:r w:rsidR="00D80DBF">
        <w:fldChar w:fldCharType="end"/>
      </w:r>
      <w:r>
        <w:t xml:space="preserve">. The fundamental </w:t>
      </w:r>
      <w:r>
        <w:lastRenderedPageBreak/>
        <w:t>functional difference between the two pathways is that the Sec system is involved in the secretion and insertion of unfolded proteins, while that Tat system i</w:t>
      </w:r>
      <w:r w:rsidR="00DB5700">
        <w:t>s implicated in the secretion of</w:t>
      </w:r>
      <w:r>
        <w:t xml:space="preserve"> folded and/or cofac</w:t>
      </w:r>
      <w:r w:rsidR="003A5493">
        <w:t>tor containing proteins</w:t>
      </w:r>
      <w:r w:rsidR="00D80DBF">
        <w:t xml:space="preserve"> </w:t>
      </w:r>
      <w:r w:rsidR="00D80DBF">
        <w:fldChar w:fldCharType="begin" w:fldLock="1"/>
      </w:r>
      <w:r w:rsidR="00D80DBF">
        <w:instrText>ADDIN CSL_CITATION { "citationItems" : [ { "id" : "ITEM-1", "itemData" : { "DOI" : "10.1016/j.bbamcr.2004.03.010", "ISBN" : "0006-3002 (Print)\\n0006-3002 (Linking)", "ISSN" : "01674889", "PMID" : "15546663", "abstract" : "The twin-arginine translocation (Tat) system operates in the chloroplast thylakoid and the plasma membranes of a wide range of bacteria. It recognizes substrates bearing cleavable signal peptides in which a twin-arginine motif almost invariably plays a key role in recognition by the translocation machinery. These signal peptides are surprisingly similar to those used to specify transport by Sec-type systems, but the Tat pathway differs in fundamental respects from Sec-type and other protein translocases. Its key attribute is its ability to translocate large, fully folded (even oligomeric) proteins across tightly sealed membranes. To date, three key tat genes have been characterised and the first details of the Tat system are beginning to emerge. In this article we review the salient features of Tat systems, with an emphasis on the targeting signals involved, the substrate specificities of Tat systems, our current knowledge of Tat complex structures and the known mechanistic features. Although the article is focused primarily on bacterial systems, we incorporate relevant aspects of plant thylakoid Tat work and we discuss how the plant and bacterial systems may differ in some respects. ?? 2004 Elsevier B.V. All rights reserved.", "author" : [ { "dropping-particle" : "", "family" : "Robinson", "given" : "Colin", "non-dropping-particle" : "", "parse-names" : false, "suffix" : "" }, { "dropping-particle" : "", "family" : "Bolhuis", "given" : "Albert", "non-dropping-particle" : "", "parse-names" : false, "suffix" : "" } ], "container-title" : "Biochimica et Biophysica Acta - Molecular Cell Research", "id" : "ITEM-1", "issue" : "1-3 SPEC.ISS.", "issued" : { "date-parts" : [ [ "2004" ] ] }, "page" : "135-147", "title" : "Tat-dependent protein targeting in prokaryotes and chloroplasts", "type" : "article-journal", "volume" : "1694" }, "uris" : [ "http://www.mendeley.com/documents/?uuid=4edcf539-2ac9-44ce-b174-c3c67c1f0014" ] }, { "id" : "ITEM-2", "itemData" : { "DOI" : "10.1007/s00018-003-3006-y", "ISBN" : "1420-682X (Print)\\n1420-682X (Linking)", "ISSN" : "1420682X", "PMID" : "14618254", "abstract" : "The major route of protein translocation in bacteria is the so-called general secretion pathway (Sec-pathway). This route has been extensively studied in Escherichia coli and other bacteria. The movement of preproteins across the cytoplasmic membrane is mediated by a multimeric membrane protein complex called translocase. The core of the translocase consists of a proteinaceous channel formed by an oligomeric assembly of the heterotrimeric membrane protein complex SecYEG and the peripheral adenosine triphosphatase (ATPase) SecA as molecular motor. Many secretory proteins utilize the molecular chaperone SecB for targeting and stabilization of the unfolded state prior to translocation, while most nascent inner membrane proteins are targeted to the translocase by the signal recognition particle and its membrane receptor. Translocation is driven by ATP hydrolysis and the proton motive force. In the last decade, genetic and biochemical studies have provided detailed insights into the mechanism of preprotein translocation. Recent crystallographic studies on SecA, SecB and the SecYEG complex now provide knowledge about the structural features of the translocation process. Here, we will discuss the mechanistic and structural basis of the translocation of proteins across and the integration of membrane proteins into the cytoplasmic membrane.", "author" : [ { "dropping-particle" : "", "family" : "Keyzer", "given" : "J.", "non-dropping-particle" : "De", "parse-names" : false, "suffix" : "" }, { "dropping-particle" : "", "family" : "Does", "given" : "C.", "non-dropping-particle" : "Van Der", "parse-names" : false, "suffix" : "" }, { "dropping-particle" : "", "family" : "Driessen", "given" : "A. J M", "non-dropping-particle" : "", "parse-names" : false, "suffix" : "" } ], "container-title" : "Cellular and Molecular Life Sciences", "id" : "ITEM-2", "issue" : "10", "issued" : { "date-parts" : [ [ "2003" ] ] }, "page" : "2034-2052", "title" : "The bacterial translocase: A dynamic protein channel complex", "type" : "article-journal", "volume" : "60" }, "uris" : [ "http://www.mendeley.com/documents/?uuid=640900ee-d99f-4b6e-b261-9b71648b2488" ] } ], "mendeley" : { "formattedCitation" : "(115,116)", "plainTextFormattedCitation" : "(115,116)", "previouslyFormattedCitation" : "(115,116)" }, "properties" : { "noteIndex" : 0 }, "schema" : "https://github.com/citation-style-language/schema/raw/master/csl-citation.json" }</w:instrText>
      </w:r>
      <w:r w:rsidR="00D80DBF">
        <w:fldChar w:fldCharType="separate"/>
      </w:r>
      <w:r w:rsidR="00D80DBF" w:rsidRPr="00D80DBF">
        <w:rPr>
          <w:noProof/>
        </w:rPr>
        <w:t>(115,116)</w:t>
      </w:r>
      <w:r w:rsidR="00D80DBF">
        <w:fldChar w:fldCharType="end"/>
      </w:r>
      <w:r>
        <w:t xml:space="preserve">. It has been proposed that the Tat </w:t>
      </w:r>
      <w:r w:rsidR="00DB5700">
        <w:t>system is utilized only when</w:t>
      </w:r>
      <w:r>
        <w:t xml:space="preserve"> cytoplasmic folding </w:t>
      </w:r>
      <w:r w:rsidR="00FE5C93">
        <w:t xml:space="preserve">of the protein substrate therefore </w:t>
      </w:r>
      <w:r w:rsidR="00DB5700">
        <w:t>omitted</w:t>
      </w:r>
      <w:r w:rsidR="003A5493">
        <w:t xml:space="preserve"> the use of the Sec system</w:t>
      </w:r>
      <w:r w:rsidR="00D80DBF">
        <w:t xml:space="preserve"> </w:t>
      </w:r>
      <w:r w:rsidR="00D80DBF">
        <w:fldChar w:fldCharType="begin" w:fldLock="1"/>
      </w:r>
      <w:r w:rsidR="00D80DBF">
        <w:instrText>ADDIN CSL_CITATION { "citationItems" : [ { "id" : "ITEM-1", "itemData" : { "author" : [ { "dropping-particle" : "", "family" : "Rose", "given" : "R Wesley", "non-dropping-particle" : "", "parse-names" : false, "suffix" : "" }, { "dropping-particle" : "", "family" : "Br\u00fcser", "given" : "Thomas", "non-dropping-particle" : "", "parse-names" : false, "suffix" : "" }, { "dropping-particle" : "", "family" : "Kissinger", "given" : "Jessica C", "non-dropping-particle" : "", "parse-names" : false, "suffix" : "" }, { "dropping-particle" : "", "family" : "Pohlschr\u00f6der", "given" : "Mechthild", "non-dropping-particle" : "", "parse-names" : false, "suffix" : "" } ], "id" : "ITEM-1", "issued" : { "date-parts" : [ [ "2002" ] ] }, "page" : "943-950", "title" : "Adaptation of protein secretion to extremely high-salt conditions by extensive use of the twin-arginine translocation pathway", "type" : "article-journal", "volume" : "45" }, "uris" : [ "http://www.mendeley.com/documents/?uuid=f465c75a-f026-4abe-91c7-e6bc9d0bbb71" ] } ], "mendeley" : { "formattedCitation" : "(117)", "plainTextFormattedCitation" : "(117)", "previouslyFormattedCitation" : "(117)" }, "properties" : { "noteIndex" : 0 }, "schema" : "https://github.com/citation-style-language/schema/raw/master/csl-citation.json" }</w:instrText>
      </w:r>
      <w:r w:rsidR="00D80DBF">
        <w:fldChar w:fldCharType="separate"/>
      </w:r>
      <w:r w:rsidR="00D80DBF" w:rsidRPr="00D80DBF">
        <w:rPr>
          <w:noProof/>
        </w:rPr>
        <w:t>(117)</w:t>
      </w:r>
      <w:r w:rsidR="00D80DBF">
        <w:fldChar w:fldCharType="end"/>
      </w:r>
      <w:r w:rsidR="005A3197">
        <w:t>.</w:t>
      </w:r>
      <w:r w:rsidR="007B6A97">
        <w:t xml:space="preserve"> T</w:t>
      </w:r>
      <w:r w:rsidR="005A3197">
        <w:t xml:space="preserve">here may be specific folding-related </w:t>
      </w:r>
      <w:r w:rsidR="00DB5700">
        <w:t>motives</w:t>
      </w:r>
      <w:r w:rsidR="005A3197">
        <w:t xml:space="preserve"> for a </w:t>
      </w:r>
      <w:r w:rsidR="00DB5700">
        <w:t xml:space="preserve">Tat system </w:t>
      </w:r>
      <w:r w:rsidR="005A3197">
        <w:t>preference</w:t>
      </w:r>
      <w:r w:rsidR="007B6A97">
        <w:t>, such as labile cofactors in the example of CISM</w:t>
      </w:r>
      <w:r w:rsidR="005A3197">
        <w:t xml:space="preserve"> </w:t>
      </w:r>
      <w:r w:rsidR="00D80DBF">
        <w:fldChar w:fldCharType="begin" w:fldLock="1"/>
      </w:r>
      <w:r w:rsidR="00D80DBF">
        <w:instrText>ADDIN CSL_CITATION { "citationItems" : [ { "id" : "ITEM-1", "itemData" : { "DOI" : "10.1128/JB.01139-06", "ISBN" : "0021-9193 (Print)", "ISSN" : "00219193", "PMID" : "16980457", "abstract" : "The Tat system allows the translocation of folded and often cofactor-containing proteins across biological membranes. Here, we show by an interspecies transfer of a complete Tat translocon that Tat systems are largely, but not fully, interchangeable even between different classes of proteobacteria. The Tat apparatus from the alpha-proteobacterium Rhodobacter capsulatus was transferred to a Tat-deficient Escherichia coli strain, which is a gamma-proteobacterium. Similar to that of E. coli, the R. capsulatus Tat system consists of three components, rc-TatA, rc-TatB, and rc-TatC. A fourth gene (rc-tatF) is present in the rc-tatABCF operon which has no apparent relevance for translocation. The translational starts of rc-tatC and rc-tatF overlap in four nucleotides (ATGA) with the preceding tat genes, pointing to efficient translational coupling of rc-tatB, rc-tatC, and rc-tatF. We show by a variety of physiological and biochemical assays that the R. capsulatus Tat system functionally targets the E. coli Tat substrates TorA, AmiA, AmiC, and formate dehydrogenase. Even a Tat substrate from a third organism is accepted, demonstrating that usually Tat systems and Tat substrates from different proteobacteria are compatible with each other. Only one exceptional Tat substrate of E. coli, a membrane-anchored dimethyl sulfoxide (DMSO) reductase, was not targeted by the R. capsulatus Tat system, resulting in a DMSO respiration deficiency. Although the general features of Tat substrates and translocons are similar between species, the data indicate that details in the targeting pathways can vary considerably.", "author" : [ { "dropping-particle" : "", "family" : "Lindenstrau\u00df", "given" : "Ute", "non-dropping-particle" : "", "parse-names" : false, "suffix" : "" }, { "dropping-particle" : "", "family" : "Br\u00fcser", "given" : "Thomas", "non-dropping-particle" : "", "parse-names" : false, "suffix" : "" } ], "container-title" : "Journal of Bacteriology", "id" : "ITEM-1", "issue" : "22", "issued" : { "date-parts" : [ [ "2006" ] ] }, "page" : "7807-7814", "title" : "Conservation and variation between Rhodobacter capsulatus and Escherichia coli Tat systems", "type" : "article-journal", "volume" : "188" }, "uris" : [ "http://www.mendeley.com/documents/?uuid=43187d9d-88f2-4523-8061-33b1b622ba35" ] }, { "id" : "ITEM-2", "itemData" : { "author" : [ { "dropping-particle" : "", "family" : "Widdick", "given" : "David A", "non-dropping-particle" : "", "parse-names" : false, "suffix" : "" }, { "dropping-particle" : "", "family" : "Dilks", "given" : "Kieran", "non-dropping-particle" : "", "parse-names" : false, "suffix" : "" }, { "dropping-particle" : "", "family" : "Chandra", "given" : "Govind", "non-dropping-particle" : "", "parse-names" : false, "suffix" : "" }, { "dropping-particle" : "", "family" : "Bottrill", "given" : "Andrew", "non-dropping-particle" : "", "parse-names" : false, "suffix" : "" }, { "dropping-particle" : "", "family" : "Naldrett", "given" : "Mike", "non-dropping-particle" : "", "parse-names" : false, "suffix" : "" }, { "dropping-particle" : "", "family" : "Pohlschro", "given" : "Mechthild", "non-dropping-particle" : "", "parse-names" : false, "suffix" : "" }, { "dropping-particle" : "", "family" : "Palmer", "given" : "Tracy", "non-dropping-particle" : "", "parse-names" : false, "suffix" : "" } ], "id" : "ITEM-2", "issue" : "47", "issued" : { "date-parts" : [ [ "2006" ] ] }, "title" : "The twin-arginine translocation pathway is a major route of protein export in Streptomyces coelicolor", "type" : "article-journal", "volume" : "103" }, "uris" : [ "http://www.mendeley.com/documents/?uuid=b96d5175-276f-425f-a6e4-026dacc8fc21" ] } ], "mendeley" : { "formattedCitation" : "(118,119)", "plainTextFormattedCitation" : "(118,119)", "previouslyFormattedCitation" : "(118,119)" }, "properties" : { "noteIndex" : 0 }, "schema" : "https://github.com/citation-style-language/schema/raw/master/csl-citation.json" }</w:instrText>
      </w:r>
      <w:r w:rsidR="00D80DBF">
        <w:fldChar w:fldCharType="separate"/>
      </w:r>
      <w:r w:rsidR="00D80DBF" w:rsidRPr="00D80DBF">
        <w:rPr>
          <w:noProof/>
        </w:rPr>
        <w:t>(118,119)</w:t>
      </w:r>
      <w:r w:rsidR="00D80DBF">
        <w:fldChar w:fldCharType="end"/>
      </w:r>
      <w:r w:rsidR="00DB5700">
        <w:t>. I</w:t>
      </w:r>
      <w:r w:rsidR="005A3197">
        <w:t>f cytoplasmic folding is not required for a Tat substra</w:t>
      </w:r>
      <w:r w:rsidR="00DB5700">
        <w:t>te, the question arises why the</w:t>
      </w:r>
      <w:r w:rsidR="005A3197">
        <w:t xml:space="preserve"> Tat system is still preferred</w:t>
      </w:r>
      <w:r w:rsidR="00D80DBF">
        <w:t xml:space="preserve"> </w:t>
      </w:r>
      <w:r w:rsidR="00D80DBF">
        <w:fldChar w:fldCharType="begin" w:fldLock="1"/>
      </w:r>
      <w:r w:rsidR="00D80DBF">
        <w:instrText>ADDIN CSL_CITATION { "citationItems" : [ { "id" : "ITEM-1", "itemData" : { "DOI" : "10.1016/j.bbamcr.2004.03.010", "ISBN" : "0006-3002 (Print)\\n0006-3002 (Linking)", "ISSN" : "01674889", "PMID" : "15546663", "abstract" : "The twin-arginine translocation (Tat) system operates in the chloroplast thylakoid and the plasma membranes of a wide range of bacteria. It recognizes substrates bearing cleavable signal peptides in which a twin-arginine motif almost invariably plays a key role in recognition by the translocation machinery. These signal peptides are surprisingly similar to those used to specify transport by Sec-type systems, but the Tat pathway differs in fundamental respects from Sec-type and other protein translocases. Its key attribute is its ability to translocate large, fully folded (even oligomeric) proteins across tightly sealed membranes. To date, three key tat genes have been characterised and the first details of the Tat system are beginning to emerge. In this article we review the salient features of Tat systems, with an emphasis on the targeting signals involved, the substrate specificities of Tat systems, our current knowledge of Tat complex structures and the known mechanistic features. Although the article is focused primarily on bacterial systems, we incorporate relevant aspects of plant thylakoid Tat work and we discuss how the plant and bacterial systems may differ in some respects. ?? 2004 Elsevier B.V. All rights reserved.", "author" : [ { "dropping-particle" : "", "family" : "Robinson", "given" : "Colin", "non-dropping-particle" : "", "parse-names" : false, "suffix" : "" }, { "dropping-particle" : "", "family" : "Bolhuis", "given" : "Albert", "non-dropping-particle" : "", "parse-names" : false, "suffix" : "" } ], "container-title" : "Biochimica et Biophysica Acta - Molecular Cell Research", "id" : "ITEM-1", "issue" : "1-3 SPEC.ISS.", "issued" : { "date-parts" : [ [ "2004" ] ] }, "page" : "135-147", "title" : "Tat-dependent protein targeting in prokaryotes and chloroplasts", "type" : "article-journal", "volume" : "1694" }, "uris" : [ "http://www.mendeley.com/documents/?uuid=4edcf539-2ac9-44ce-b174-c3c67c1f0014" ] } ], "mendeley" : { "formattedCitation" : "(115)", "plainTextFormattedCitation" : "(115)", "previouslyFormattedCitation" : "(115)" }, "properties" : { "noteIndex" : 0 }, "schema" : "https://github.com/citation-style-language/schema/raw/master/csl-citation.json" }</w:instrText>
      </w:r>
      <w:r w:rsidR="00D80DBF">
        <w:fldChar w:fldCharType="separate"/>
      </w:r>
      <w:r w:rsidR="00D80DBF" w:rsidRPr="00D80DBF">
        <w:rPr>
          <w:noProof/>
        </w:rPr>
        <w:t>(115)</w:t>
      </w:r>
      <w:r w:rsidR="00D80DBF">
        <w:fldChar w:fldCharType="end"/>
      </w:r>
      <w:r w:rsidR="005A3197">
        <w:t xml:space="preserve">. </w:t>
      </w:r>
      <w:r>
        <w:t>Although</w:t>
      </w:r>
      <w:r w:rsidR="00DB5700">
        <w:t xml:space="preserve"> the Sec and Tat pathways</w:t>
      </w:r>
      <w:r>
        <w:t xml:space="preserve"> translocate proteins by distinc</w:t>
      </w:r>
      <w:r w:rsidR="00DB5700">
        <w:t>tive mechanisms, many common</w:t>
      </w:r>
      <w:r>
        <w:t xml:space="preserve"> fundamentals can be recognized. </w:t>
      </w:r>
    </w:p>
    <w:p w14:paraId="27F7E4DC" w14:textId="77777777" w:rsidR="005A3197" w:rsidRDefault="005A3197" w:rsidP="00EE2CA5">
      <w:pPr>
        <w:spacing w:line="480" w:lineRule="auto"/>
        <w:jc w:val="both"/>
      </w:pPr>
    </w:p>
    <w:p w14:paraId="76C9D024" w14:textId="3F3D1FF8" w:rsidR="00F30F9F" w:rsidRDefault="005A3197" w:rsidP="00EE2CA5">
      <w:pPr>
        <w:spacing w:line="480" w:lineRule="auto"/>
        <w:jc w:val="both"/>
      </w:pPr>
      <w:r>
        <w:t>The bacterial Sec translocase is composed of a membrane embedded protein conducting channel (PCC) that consists of three integral membrane</w:t>
      </w:r>
      <w:r w:rsidR="00D96D3E">
        <w:t xml:space="preserve"> proteins,</w:t>
      </w:r>
      <w:r>
        <w:t xml:space="preserve"> </w:t>
      </w:r>
      <w:proofErr w:type="spellStart"/>
      <w:r>
        <w:t>SecY</w:t>
      </w:r>
      <w:proofErr w:type="spellEnd"/>
      <w:r>
        <w:t xml:space="preserve">, </w:t>
      </w:r>
      <w:proofErr w:type="spellStart"/>
      <w:r>
        <w:t>SecE</w:t>
      </w:r>
      <w:proofErr w:type="spellEnd"/>
      <w:r>
        <w:t xml:space="preserve">, and </w:t>
      </w:r>
      <w:proofErr w:type="spellStart"/>
      <w:r>
        <w:t>SecG</w:t>
      </w:r>
      <w:proofErr w:type="spellEnd"/>
      <w:r>
        <w:t xml:space="preserve">, and a peripheral associated ATPase, </w:t>
      </w:r>
      <w:proofErr w:type="spellStart"/>
      <w:r>
        <w:t>SecA</w:t>
      </w:r>
      <w:proofErr w:type="spellEnd"/>
      <w:r>
        <w:t>, which functions a</w:t>
      </w:r>
      <w:r w:rsidR="00D96D3E">
        <w:t>s a molecular motor to drive membrane</w:t>
      </w:r>
      <w:r w:rsidR="003A5493">
        <w:t xml:space="preserve"> translocation</w:t>
      </w:r>
      <w:r w:rsidR="00D80DBF">
        <w:t xml:space="preserve"> </w:t>
      </w:r>
      <w:r w:rsidR="00D80DBF">
        <w:fldChar w:fldCharType="begin" w:fldLock="1"/>
      </w:r>
      <w:r w:rsidR="00D80DBF">
        <w:instrText>ADDIN CSL_CITATION { "citationItems" : [ { "id" : "ITEM-1", "itemData" : { "DOI" : "10.1146/annurev.biochem.60.1.101", "ISBN" : "0066-4154 (Print)\\n0066-4154 (Linking)", "ISSN" : "00664154", "PMID" : "1831965", "author" : [ { "dropping-particle" : "", "family" : "Wickner", "given" : "W", "non-dropping-particle" : "", "parse-names" : false, "suffix" : "" }, { "dropping-particle" : "", "family" : "Driessen", "given" : "a J", "non-dropping-particle" : "", "parse-names" : false, "suffix" : "" }, { "dropping-particle" : "", "family" : "Hartl", "given" : "F U", "non-dropping-particle" : "", "parse-names" : false, "suffix" : "" } ], "container-title" : "Annual review of biochemistry", "id" : "ITEM-1", "issued" : { "date-parts" : [ [ "1991" ] ] }, "page" : "101-124", "title" : "The enzymology of protein translocation across the Escherichia coli plasma membrane.", "type" : "article-journal", "volume" : "60" }, "uris" : [ "http://www.mendeley.com/documents/?uuid=67af5ff2-f9f5-4372-b59f-8e142a8565e1" ] }, { "id" : "ITEM-2", "itemData" : { "DOI" : "10.1146/annurev.cellbio.21.012704.133214", "ISSN" : "1081-0706", "author" : [ { "dropping-particle" : "", "family" : "Osborne", "given" : "Andrew R.", "non-dropping-particle" : "", "parse-names" : false, "suffix" : "" }, { "dropping-particle" : "", "family" : "Rapoport", "given" : "Tom A.", "non-dropping-particle" : "", "parse-names" : false, "suffix" : "" }, { "dropping-particle" : "", "family" : "Berg", "given" : "Bert", "non-dropping-particle" : "van den", "parse-names" : false, "suffix" : "" } ], "container-title" : "Annual Review of Cell and Developmental Biology", "id" : "ITEM-2", "issue" : "1", "issued" : { "date-parts" : [ [ "2005" ] ] }, "page" : "529-550", "title" : "Protein Translocation By the Sec61/Secy Channel", "type" : "article-journal", "volume" : "21" }, "uris" : [ "http://www.mendeley.com/documents/?uuid=630f2e61-3e16-4687-9be9-2b7ead426ae5" ] }, { "id" : "ITEM-3", "itemData" : { "DOI" : "10.1007/s00018-003-3006-y", "ISBN" : "1420-682X (Print)\\n1420-682X (Linking)", "ISSN" : "1420682X", "PMID" : "14618254", "abstract" : "The major route of protein translocation in bacteria is the so-called general secretion pathway (Sec-pathway). This route has been extensively studied in Escherichia coli and other bacteria. The movement of preproteins across the cytoplasmic membrane is mediated by a multimeric membrane protein complex called translocase. The core of the translocase consists of a proteinaceous channel formed by an oligomeric assembly of the heterotrimeric membrane protein complex SecYEG and the peripheral adenosine triphosphatase (ATPase) SecA as molecular motor. Many secretory proteins utilize the molecular chaperone SecB for targeting and stabilization of the unfolded state prior to translocation, while most nascent inner membrane proteins are targeted to the translocase by the signal recognition particle and its membrane receptor. Translocation is driven by ATP hydrolysis and the proton motive force. In the last decade, genetic and biochemical studies have provided detailed insights into the mechanism of preprotein translocation. Recent crystallographic studies on SecA, SecB and the SecYEG complex now provide knowledge about the structural features of the translocation process. Here, we will discuss the mechanistic and structural basis of the translocation of proteins across and the integration of membrane proteins into the cytoplasmic membrane.", "author" : [ { "dropping-particle" : "", "family" : "Keyzer", "given" : "J.", "non-dropping-particle" : "De", "parse-names" : false, "suffix" : "" }, { "dropping-particle" : "", "family" : "Does", "given" : "C.", "non-dropping-particle" : "Van Der", "parse-names" : false, "suffix" : "" }, { "dropping-particle" : "", "family" : "Driessen", "given" : "A. J M", "non-dropping-particle" : "", "parse-names" : false, "suffix" : "" } ], "container-title" : "Cellular and Molecular Life Sciences", "id" : "ITEM-3", "issue" : "10", "issued" : { "date-parts" : [ [ "2003" ] ] }, "page" : "2034-2052", "title" : "The bacterial translocase: A dynamic protein channel complex", "type" : "article-journal", "volume" : "60" }, "uris" : [ "http://www.mendeley.com/documents/?uuid=640900ee-d99f-4b6e-b261-9b71648b2488" ] } ], "mendeley" : { "formattedCitation" : "(113,116,120)", "plainTextFormattedCitation" : "(113,116,120)", "previouslyFormattedCitation" : "(113,116,120)" }, "properties" : { "noteIndex" : 0 }, "schema" : "https://github.com/citation-style-language/schema/raw/master/csl-citation.json" }</w:instrText>
      </w:r>
      <w:r w:rsidR="00D80DBF">
        <w:fldChar w:fldCharType="separate"/>
      </w:r>
      <w:r w:rsidR="00D80DBF" w:rsidRPr="00D80DBF">
        <w:rPr>
          <w:noProof/>
        </w:rPr>
        <w:t>(113,116,120)</w:t>
      </w:r>
      <w:r w:rsidR="00D80DBF">
        <w:fldChar w:fldCharType="end"/>
      </w:r>
      <w:r>
        <w:t xml:space="preserve">. </w:t>
      </w:r>
      <w:proofErr w:type="spellStart"/>
      <w:r>
        <w:t>SecA</w:t>
      </w:r>
      <w:proofErr w:type="spellEnd"/>
      <w:r>
        <w:t xml:space="preserve"> associates peripherally to the PCC, where it accepts secretory proteins from chaperones to subsequen</w:t>
      </w:r>
      <w:r w:rsidR="00D96D3E">
        <w:t>tly thread the unfolded protein through the</w:t>
      </w:r>
      <w:r>
        <w:t xml:space="preserve"> narrow</w:t>
      </w:r>
      <w:r w:rsidR="00D96D3E">
        <w:t xml:space="preserve"> PCC</w:t>
      </w:r>
      <w:r>
        <w:t xml:space="preserve"> transmembrane channel</w:t>
      </w:r>
      <w:r w:rsidR="00F30F9F">
        <w:t xml:space="preserve"> in an ATP dependent fashion</w:t>
      </w:r>
      <w:r>
        <w:t>. Secretory proteins can be targeted to the Sec transloc</w:t>
      </w:r>
      <w:r w:rsidR="004C354A">
        <w:t>ase by two different mechanisms</w:t>
      </w:r>
      <w:r>
        <w:t>, the co-translational and the post-translational targeting</w:t>
      </w:r>
      <w:r w:rsidR="00D80DBF">
        <w:t xml:space="preserve"> </w:t>
      </w:r>
      <w:r w:rsidR="00D80DBF">
        <w:fldChar w:fldCharType="begin" w:fldLock="1"/>
      </w:r>
      <w:r w:rsidR="00D80DBF">
        <w:instrText>ADDIN CSL_CITATION { "citationItems" : [ { "id" : "ITEM-1", "itemData" : { "DOI" : "10.1093/emboj/16.24.7297", "ISBN" : "0261-4189 (Print)\\r0261-4189 (Linking)", "ISSN" : "02614189", "PMID" : "9405359", "abstract" : "SecA is the ATP-dependent force generator in the Escherichia coli precursor protein translocation cascade, and is bound at the membrane surface to the integral membrane domain of the preprotein translocase. Preproteins are thought to be translocated in a stepwise manner by nucleotide-dependent cycles of SecA membrane insertion and de-insertion, or as large polypeptide segments by the protonmotive force (Deltap) in the absence of SecA. To determine the step size of a complete ATP- and SecA-dependent catalytic cycle, translocation intermediates of the preprotein proOmpA were generated at limiting SecA translocation ATPase activity. Distinct intermediates were formed, spaced by intervals of approximately 5 kDa. Inhibition of the SecA ATPase by azide trapped SecA in a membrane-inserted state and shifted the step size to 2-2.5 kDa. The latter corresponds to the translocation elicited by binding of non-hydrolysable ATP analogues to SecA, or by the re-binding of partially translocated polypeptide chains by SecA. Therefore, a complete catalytic cycle of the preprotein translocase permits the stepwise translocation of 5 kDa polypeptide segments by two consecutive events, i.e. approximately 2.5 kDa upon binding of the polypeptide by SecA, and another 2.5 kDa upon binding of ATP to SecA.", "author" : [ { "dropping-particle" : "", "family" : "Wolk", "given" : "Jeroen P W", "non-dropping-particle" : "Van Der", "parse-names" : false, "suffix" : "" }, { "dropping-particle" : "", "family" : "Wit", "given" : "Janny G.", "non-dropping-particle" : "De", "parse-names" : false, "suffix" : "" }, { "dropping-particle" : "", "family" : "Driessen", "given" : "Arnold J M", "non-dropping-particle" : "", "parse-names" : false, "suffix" : "" } ], "container-title" : "EMBO Journal", "id" : "ITEM-1", "issue" : "24", "issued" : { "date-parts" : [ [ "1997" ] ] }, "page" : "7297-7304", "title" : "The catalytic cycle of the Escherichia coli SecA ATPase comprises two distinct preprotein translocation events", "type" : "article-journal", "volume" : "16" }, "uris" : [ "http://www.mendeley.com/documents/?uuid=771e2e89-9c04-47a1-b974-55845362c932" ] } ], "mendeley" : { "formattedCitation" : "(121)", "plainTextFormattedCitation" : "(121)", "previouslyFormattedCitation" : "(121)" }, "properties" : { "noteIndex" : 0 }, "schema" : "https://github.com/citation-style-language/schema/raw/master/csl-citation.json" }</w:instrText>
      </w:r>
      <w:r w:rsidR="00D80DBF">
        <w:fldChar w:fldCharType="separate"/>
      </w:r>
      <w:r w:rsidR="00D80DBF" w:rsidRPr="00D80DBF">
        <w:rPr>
          <w:noProof/>
        </w:rPr>
        <w:t>(121)</w:t>
      </w:r>
      <w:r w:rsidR="00D80DBF">
        <w:fldChar w:fldCharType="end"/>
      </w:r>
      <w:r w:rsidR="004C354A">
        <w:t xml:space="preserve">, both of which occurring through a step-wise process wherein a catalytic turnover of the </w:t>
      </w:r>
      <w:proofErr w:type="spellStart"/>
      <w:r w:rsidR="004C354A">
        <w:t>SecA</w:t>
      </w:r>
      <w:proofErr w:type="spellEnd"/>
      <w:r w:rsidR="004C354A">
        <w:t xml:space="preserve"> ATPase is couple to the translocation of the unfolded protein.</w:t>
      </w:r>
      <w:r w:rsidR="004C354A" w:rsidRPr="004C354A">
        <w:t xml:space="preserve"> </w:t>
      </w:r>
      <w:r w:rsidR="004C354A">
        <w:t xml:space="preserve">Comparatively, as described earlier, the Tat translocase consists of three membrane integrated subunits, </w:t>
      </w:r>
      <w:proofErr w:type="spellStart"/>
      <w:r w:rsidR="004C354A">
        <w:t>TatA</w:t>
      </w:r>
      <w:proofErr w:type="spellEnd"/>
      <w:r w:rsidR="004C354A">
        <w:t xml:space="preserve">, </w:t>
      </w:r>
      <w:proofErr w:type="spellStart"/>
      <w:r w:rsidR="004C354A">
        <w:t>TatB</w:t>
      </w:r>
      <w:proofErr w:type="spellEnd"/>
      <w:r w:rsidR="004C354A">
        <w:t xml:space="preserve">, and </w:t>
      </w:r>
      <w:proofErr w:type="spellStart"/>
      <w:r w:rsidR="004C354A">
        <w:t>TatC</w:t>
      </w:r>
      <w:proofErr w:type="spellEnd"/>
      <w:r w:rsidR="004C354A">
        <w:t>, which together form a receptor (</w:t>
      </w:r>
      <w:proofErr w:type="spellStart"/>
      <w:r w:rsidR="004C354A">
        <w:t>TatBC</w:t>
      </w:r>
      <w:proofErr w:type="spellEnd"/>
      <w:r w:rsidR="004C354A">
        <w:t>) and a protein conducting channel (</w:t>
      </w:r>
      <w:proofErr w:type="spellStart"/>
      <w:r w:rsidR="004C354A">
        <w:t>Tat</w:t>
      </w:r>
      <w:r w:rsidR="003A5493">
        <w:t>A</w:t>
      </w:r>
      <w:proofErr w:type="spellEnd"/>
      <w:r w:rsidR="003A5493">
        <w:t>) for protein translocation</w:t>
      </w:r>
      <w:r w:rsidR="00D80DBF">
        <w:t xml:space="preserve"> </w:t>
      </w:r>
      <w:r w:rsidR="00D80DBF">
        <w:fldChar w:fldCharType="begin" w:fldLock="1"/>
      </w:r>
      <w:r w:rsidR="00D80DBF">
        <w:instrText>ADDIN CSL_CITATION { "citationItems" : [ { "id" : "ITEM-1", "itemData" : { "DOI" : "10.1016/j.bbamcr.2004.03.010", "ISBN" : "0006-3002 (Print)\\n0006-3002 (Linking)", "ISSN" : "01674889", "PMID" : "15546663", "abstract" : "The twin-arginine translocation (Tat) system operates in the chloroplast thylakoid and the plasma membranes of a wide range of bacteria. It recognizes substrates bearing cleavable signal peptides in which a twin-arginine motif almost invariably plays a key role in recognition by the translocation machinery. These signal peptides are surprisingly similar to those used to specify transport by Sec-type systems, but the Tat pathway differs in fundamental respects from Sec-type and other protein translocases. Its key attribute is its ability to translocate large, fully folded (even oligomeric) proteins across tightly sealed membranes. To date, three key tat genes have been characterised and the first details of the Tat system are beginning to emerge. In this article we review the salient features of Tat systems, with an emphasis on the targeting signals involved, the substrate specificities of Tat systems, our current knowledge of Tat complex structures and the known mechanistic features. Although the article is focused primarily on bacterial systems, we incorporate relevant aspects of plant thylakoid Tat work and we discuss how the plant and bacterial systems may differ in some respects. ?? 2004 Elsevier B.V. All rights reserved.", "author" : [ { "dropping-particle" : "", "family" : "Robinson", "given" : "Colin", "non-dropping-particle" : "", "parse-names" : false, "suffix" : "" }, { "dropping-particle" : "", "family" : "Bolhuis", "given" : "Albert", "non-dropping-particle" : "", "parse-names" : false, "suffix" : "" } ], "container-title" : "Biochimica et Biophysica Acta - Molecular Cell Research", "id" : "ITEM-1", "issue" : "1-3 SPEC.ISS.", "issued" : { "date-parts" : [ [ "2004" ] ] }, "page" : "135-147", "title" : "Tat-dependent protein targeting in prokaryotes and chloroplasts", "type" : "article-journal", "volume" : "1694" }, "uris" : [ "http://www.mendeley.com/documents/?uuid=4edcf539-2ac9-44ce-b174-c3c67c1f0014" ] } ], "mendeley" : { "formattedCitation" : "(115)", "plainTextFormattedCitation" : "(115)", "previouslyFormattedCitation" : "(115)" }, "properties" : { "noteIndex" : 0 }, "schema" : "https://github.com/citation-style-language/schema/raw/master/csl-citation.json" }</w:instrText>
      </w:r>
      <w:r w:rsidR="00D80DBF">
        <w:fldChar w:fldCharType="separate"/>
      </w:r>
      <w:r w:rsidR="00D80DBF" w:rsidRPr="00D80DBF">
        <w:rPr>
          <w:noProof/>
        </w:rPr>
        <w:t>(115)</w:t>
      </w:r>
      <w:r w:rsidR="00D80DBF">
        <w:fldChar w:fldCharType="end"/>
      </w:r>
      <w:r w:rsidR="00F30F9F">
        <w:t>.</w:t>
      </w:r>
    </w:p>
    <w:p w14:paraId="107D20C5" w14:textId="77777777" w:rsidR="008C064D" w:rsidRDefault="008C064D" w:rsidP="00EE2CA5">
      <w:pPr>
        <w:spacing w:line="480" w:lineRule="auto"/>
        <w:jc w:val="both"/>
      </w:pPr>
    </w:p>
    <w:p w14:paraId="110AE9A2" w14:textId="3C0F3607" w:rsidR="00103B99" w:rsidRDefault="00F30F9F" w:rsidP="00EE2CA5">
      <w:pPr>
        <w:spacing w:line="480" w:lineRule="auto"/>
        <w:jc w:val="both"/>
      </w:pPr>
      <w:r w:rsidDel="00F30F9F">
        <w:t xml:space="preserve"> </w:t>
      </w:r>
      <w:r w:rsidR="008C064D">
        <w:t>A hypothesized possible role of the REMP chaperones was for Sec system avoidance.  It was noted that Tat dependent proteins could default to the Sec translocase in a ∆</w:t>
      </w:r>
      <w:proofErr w:type="spellStart"/>
      <w:r w:rsidR="008C064D" w:rsidRPr="008C064D">
        <w:rPr>
          <w:i/>
        </w:rPr>
        <w:t>tatABC</w:t>
      </w:r>
      <w:proofErr w:type="spellEnd"/>
      <w:r w:rsidR="008C064D">
        <w:rPr>
          <w:i/>
        </w:rPr>
        <w:t xml:space="preserve"> </w:t>
      </w:r>
      <w:r w:rsidR="008C064D">
        <w:t xml:space="preserve">mutant, albeit not leading to a folded functional protein.  Following this premise, it was observed that </w:t>
      </w:r>
      <w:proofErr w:type="spellStart"/>
      <w:r w:rsidR="008C064D">
        <w:t>SecA</w:t>
      </w:r>
      <w:proofErr w:type="spellEnd"/>
      <w:r w:rsidR="008C064D">
        <w:t xml:space="preserve"> ATPase activity</w:t>
      </w:r>
      <w:r w:rsidR="008C064D" w:rsidRPr="0090140D">
        <w:rPr>
          <w:i/>
        </w:rPr>
        <w:t xml:space="preserve"> in vitro </w:t>
      </w:r>
      <w:r w:rsidR="008C064D">
        <w:t>was activated in the presence of a RR-leader containing substrate, but inhibited in the presence of its cognate REMP (unpublished results).</w:t>
      </w:r>
    </w:p>
    <w:p w14:paraId="67EEF3C3" w14:textId="77777777" w:rsidR="008C064D" w:rsidRPr="00FE5C93" w:rsidRDefault="008C064D" w:rsidP="00EE2CA5">
      <w:pPr>
        <w:spacing w:line="480" w:lineRule="auto"/>
        <w:jc w:val="both"/>
      </w:pPr>
    </w:p>
    <w:p w14:paraId="09D1A586" w14:textId="4E88D862" w:rsidR="005A3197" w:rsidRDefault="005A3197" w:rsidP="00EE2CA5">
      <w:pPr>
        <w:spacing w:line="480" w:lineRule="auto"/>
        <w:jc w:val="both"/>
      </w:pPr>
      <w:r>
        <w:t>Protein translocation requires the input of an energy source. In general, the two main sources are chemical energy (ATP, GTP) and electrochemical energy (PMF)</w:t>
      </w:r>
      <w:r w:rsidR="003A5493">
        <w:t xml:space="preserve"> </w:t>
      </w:r>
      <w:r w:rsidR="00D80DBF">
        <w:fldChar w:fldCharType="begin" w:fldLock="1"/>
      </w:r>
      <w:r w:rsidR="00D80DBF">
        <w:instrText>ADDIN CSL_CITATION { "citationItems" : [ { "id" : "ITEM-1", "itemData" : { "ISBN" : "0261-4189 (Print)\\r0261-4189 (Linking)", "ISSN" : "0261-4189", "PMID" : "1312464", "abstract" : "The SecY/E protein of Escherichia coli was coreconstituted with the proton pump bacteriorhodopsin and cytochrome c oxidase yielding proteoliposomes capable of sustaining a protonmotive force (delta p) of defined polarity and composition. Proteoliposomes support the ATP- and SecA-dependent translocation of proOmpA which is stimulated by a delta p, inside acid and positive. delta p of opposite polarity, inside alkaline and negative, suppresses translocation while SecA-mediated ATP hydrolysis continues unabated. delta psi and delta pH are equally effective in promoting or inhibiting translocation. Membrane-spanning translocation intermediates move backwards in the presence of a reversed delta p. These results support a model [Schiebel, E., Driessen, A.J.M., Hartl, F.-U. and Wickner, W. (1991) Cell, 64, 927-939] in which the delta p defines the direction of translocation after ATP hydrolysis has released proOmpA from its association with SecA. The polarity effect of the delta p challenges models involving delta p-dependent membrane destabilization and provides further evidence for a role of the delta p as driving force in precursor protein translocation.", "author" : [ { "dropping-particle" : "", "family" : "Driessen", "given" : "Arnold J. M.", "non-dropping-particle" : "", "parse-names" : false, "suffix" : "" } ], "container-title" : "The EMBO Journal", "id" : "ITEM-1", "issue" : "3", "issued" : { "date-parts" : [ [ "1992" ] ] }, "page" : "847-853", "title" : "Precursor protein translocation by the Escherichia coli translocase is directed by the protonmotive force.", "type" : "article-journal", "volume" : "11" }, "uris" : [ "http://www.mendeley.com/documents/?uuid=930d79a8-1a95-457b-8f95-7ad2e43e335f" ] }, { "id" : "ITEM-2", "itemData" : { "author" : [ { "dropping-particle" : "", "family" : "Driessen", "given" : "A J M", "non-dropping-particle" : "", "parse-names" : false, "suffix" : "" }, { "dropping-particle" : "", "family" : "Wickner", "given" : "W", "non-dropping-particle" : "", "parse-names" : false, "suffix" : "" } ], "container-title" : "Proc Natl Acad Sci USA", "id" : "ITEM-2", "issue" : "6", "issued" : { "date-parts" : [ [ "1991" ] ] }, "page" : "2471-2475", "title" : "Proton Transfer Is Rate-Limiting for Translocation of Precursor Proteins by the Escherichia-Coli Translocase", "type" : "article-journal", "volume" : "88" }, "uris" : [ "http://www.mendeley.com/documents/?uuid=a1aa664a-7fd3-41d2-b2b0-b9b2121e1a12" ] } ], "mendeley" : { "formattedCitation" : "(122,123)", "plainTextFormattedCitation" : "(122,123)", "previouslyFormattedCitation" : "(122,123)" }, "properties" : { "noteIndex" : 0 }, "schema" : "https://github.com/citation-style-language/schema/raw/master/csl-citation.json" }</w:instrText>
      </w:r>
      <w:r w:rsidR="00D80DBF">
        <w:fldChar w:fldCharType="separate"/>
      </w:r>
      <w:r w:rsidR="00D80DBF" w:rsidRPr="00D80DBF">
        <w:rPr>
          <w:noProof/>
        </w:rPr>
        <w:t>(122,123)</w:t>
      </w:r>
      <w:r w:rsidR="00D80DBF">
        <w:fldChar w:fldCharType="end"/>
      </w:r>
      <w:r>
        <w:t xml:space="preserve">. </w:t>
      </w:r>
      <w:r w:rsidR="00995D66">
        <w:t xml:space="preserve">Whereas GTP is the main driving force during </w:t>
      </w:r>
      <w:r w:rsidR="004C354A">
        <w:t xml:space="preserve">Sec </w:t>
      </w:r>
      <w:r w:rsidR="00995D66">
        <w:t>co-transla</w:t>
      </w:r>
      <w:r w:rsidR="004C354A">
        <w:t>tional protein translocation</w:t>
      </w:r>
      <w:r w:rsidR="00995D66">
        <w:t>, ATP is the main source of energy utilized during the</w:t>
      </w:r>
      <w:r w:rsidR="004C354A">
        <w:t xml:space="preserve"> Sec</w:t>
      </w:r>
      <w:r w:rsidR="00995D66">
        <w:t xml:space="preserve"> post-translational route</w:t>
      </w:r>
      <w:r w:rsidR="004C354A">
        <w:t xml:space="preserve">. Quantitative estimates of </w:t>
      </w:r>
      <w:r w:rsidR="00995D66">
        <w:t>nucleotide requirement</w:t>
      </w:r>
      <w:r w:rsidR="004C354A">
        <w:t>s</w:t>
      </w:r>
      <w:r w:rsidR="00995D66">
        <w:t xml:space="preserve"> for ATP-driven Sec translocation indi</w:t>
      </w:r>
      <w:r w:rsidR="004C354A">
        <w:t>c</w:t>
      </w:r>
      <w:r w:rsidR="00995D66">
        <w:t xml:space="preserve">ated that about 500 molecules of ATP </w:t>
      </w:r>
      <w:r w:rsidR="004C354A">
        <w:t xml:space="preserve">are required </w:t>
      </w:r>
      <w:r w:rsidR="00995D66">
        <w:t>pe</w:t>
      </w:r>
      <w:r w:rsidR="004C354A">
        <w:t xml:space="preserve">r translocated polypeptide of 25 </w:t>
      </w:r>
      <w:proofErr w:type="spellStart"/>
      <w:r w:rsidR="004C354A">
        <w:t>kDa</w:t>
      </w:r>
      <w:proofErr w:type="spellEnd"/>
      <w:r w:rsidR="004C354A">
        <w:t xml:space="preserve"> in length</w:t>
      </w:r>
      <w:r w:rsidR="00D80DBF">
        <w:t xml:space="preserve"> </w:t>
      </w:r>
      <w:r w:rsidR="00D80DBF">
        <w:fldChar w:fldCharType="begin" w:fldLock="1"/>
      </w:r>
      <w:r w:rsidR="00D80DBF">
        <w:instrText>ADDIN CSL_CITATION { "citationItems" : [ { "id" : "ITEM-1", "itemData" : { "author" : [ { "dropping-particle" : "", "family" : "Schiebel", "given" : "E.", "non-dropping-particle" : "", "parse-names" : false, "suffix" : "" }, { "dropping-particle" : "", "family" : "Driessen", "given" : "A.J.M.", "non-dropping-particle" : "", "parse-names" : false, "suffix" : "" }, { "dropping-particle" : "", "family" : "Hartl", "given" : "F.-U.", "non-dropping-particle" : "", "parse-names" : false, "suffix" : "" }, { "dropping-particle" : "", "family" : "Wickner", "given" : "W.", "non-dropping-particle" : "", "parse-names" : false, "suffix" : "" } ], "container-title" : "Cell", "id" : "ITEM-1", "issued" : { "date-parts" : [ [ "1991" ] ] }, "page" : "927-939", "title" : "Delta muH+ and ATP function at different stpes of the catalytic cycle of preprotein translocase", "type" : "article-journal", "volume" : "64" }, "uris" : [ "http://www.mendeley.com/documents/?uuid=e8554642-97c1-44c7-8ab7-ffdd5531f182" ] } ], "mendeley" : { "formattedCitation" : "(124)", "plainTextFormattedCitation" : "(124)", "previouslyFormattedCitation" : "(124)" }, "properties" : { "noteIndex" : 0 }, "schema" : "https://github.com/citation-style-language/schema/raw/master/csl-citation.json" }</w:instrText>
      </w:r>
      <w:r w:rsidR="00D80DBF">
        <w:fldChar w:fldCharType="separate"/>
      </w:r>
      <w:r w:rsidR="00D80DBF" w:rsidRPr="00D80DBF">
        <w:rPr>
          <w:noProof/>
        </w:rPr>
        <w:t>(124)</w:t>
      </w:r>
      <w:r w:rsidR="00D80DBF">
        <w:fldChar w:fldCharType="end"/>
      </w:r>
      <w:r w:rsidR="00F9690D">
        <w:t xml:space="preserve">. Interestingly while ATP is </w:t>
      </w:r>
      <w:r w:rsidR="00995D66">
        <w:t>essential</w:t>
      </w:r>
      <w:r w:rsidR="00F9690D">
        <w:t xml:space="preserve"> for initiation of </w:t>
      </w:r>
      <w:r w:rsidR="00995D66">
        <w:t>Sec mediated translo</w:t>
      </w:r>
      <w:r w:rsidR="004C354A">
        <w:t>c</w:t>
      </w:r>
      <w:r w:rsidR="00995D66">
        <w:t>ation, depending on the substrate</w:t>
      </w:r>
      <w:r w:rsidR="00F9690D">
        <w:t>,</w:t>
      </w:r>
      <w:r w:rsidR="00995D66">
        <w:t xml:space="preserve"> trans</w:t>
      </w:r>
      <w:r w:rsidR="00F9690D">
        <w:t>location may</w:t>
      </w:r>
      <w:r w:rsidR="00995D66">
        <w:t xml:space="preserve"> be </w:t>
      </w:r>
      <w:r w:rsidR="00F9690D">
        <w:t xml:space="preserve">further </w:t>
      </w:r>
      <w:r w:rsidR="003A5493">
        <w:t>stimulated by the PMF</w:t>
      </w:r>
      <w:r w:rsidR="00D80DBF">
        <w:t xml:space="preserve"> </w:t>
      </w:r>
      <w:r w:rsidR="00D80DBF">
        <w:fldChar w:fldCharType="begin" w:fldLock="1"/>
      </w:r>
      <w:r w:rsidR="00D80DBF">
        <w:instrText>ADDIN CSL_CITATION { "citationItems" : [ { "id" : "ITEM-1", "itemData" : { "DOI" : "10.1093/emboj/16.24.7297", "ISBN" : "0261-4189 (Print)\\r0261-4189 (Linking)", "ISSN" : "02614189", "PMID" : "9405359", "abstract" : "SecA is the ATP-dependent force generator in the Escherichia coli precursor protein translocation cascade, and is bound at the membrane surface to the integral membrane domain of the preprotein translocase. Preproteins are thought to be translocated in a stepwise manner by nucleotide-dependent cycles of SecA membrane insertion and de-insertion, or as large polypeptide segments by the protonmotive force (Deltap) in the absence of SecA. To determine the step size of a complete ATP- and SecA-dependent catalytic cycle, translocation intermediates of the preprotein proOmpA were generated at limiting SecA translocation ATPase activity. Distinct intermediates were formed, spaced by intervals of approximately 5 kDa. Inhibition of the SecA ATPase by azide trapped SecA in a membrane-inserted state and shifted the step size to 2-2.5 kDa. The latter corresponds to the translocation elicited by binding of non-hydrolysable ATP analogues to SecA, or by the re-binding of partially translocated polypeptide chains by SecA. Therefore, a complete catalytic cycle of the preprotein translocase permits the stepwise translocation of 5 kDa polypeptide segments by two consecutive events, i.e. approximately 2.5 kDa upon binding of the polypeptide by SecA, and another 2.5 kDa upon binding of ATP to SecA.", "author" : [ { "dropping-particle" : "", "family" : "Wolk", "given" : "Jeroen P W", "non-dropping-particle" : "Van Der", "parse-names" : false, "suffix" : "" }, { "dropping-particle" : "", "family" : "Wit", "given" : "Janny G.", "non-dropping-particle" : "De", "parse-names" : false, "suffix" : "" }, { "dropping-particle" : "", "family" : "Driessen", "given" : "Arnold J M", "non-dropping-particle" : "", "parse-names" : false, "suffix" : "" } ], "container-title" : "EMBO Journal", "id" : "ITEM-1", "issue" : "24", "issued" : { "date-parts" : [ [ "1997" ] ] }, "page" : "7297-7304", "title" : "The catalytic cycle of the Escherichia coli SecA ATPase comprises two distinct preprotein translocation events", "type" : "article-journal", "volume" : "16" }, "uris" : [ "http://www.mendeley.com/documents/?uuid=771e2e89-9c04-47a1-b974-55845362c932" ] }, { "id" : "ITEM-2", "itemData" : { "author" : [ { "dropping-particle" : "", "family" : "Schiebel", "given" : "E.", "non-dropping-particle" : "", "parse-names" : false, "suffix" : "" }, { "dropping-particle" : "", "family" : "Driessen", "given" : "A.J.M.", "non-dropping-particle" : "", "parse-names" : false, "suffix" : "" }, { "dropping-particle" : "", "family" : "Hartl", "given" : "F.-U.", "non-dropping-particle" : "", "parse-names" : false, "suffix" : "" }, { "dropping-particle" : "", "family" : "Wickner", "given" : "W.", "non-dropping-particle" : "", "parse-names" : false, "suffix" : "" } ], "container-title" : "Cell", "id" : "ITEM-2", "issued" : { "date-parts" : [ [ "1991" ] ] }, "page" : "927-939", "title" : "Delta muH+ and ATP function at different stpes of the catalytic cycle of preprotein translocase", "type" : "article-journal", "volume" : "64" }, "uris" : [ "http://www.mendeley.com/documents/?uuid=e8554642-97c1-44c7-8ab7-ffdd5531f182" ] } ], "mendeley" : { "formattedCitation" : "(121,124)", "plainTextFormattedCitation" : "(121,124)", "previouslyFormattedCitation" : "(121,124)" }, "properties" : { "noteIndex" : 0 }, "schema" : "https://github.com/citation-style-language/schema/raw/master/csl-citation.json" }</w:instrText>
      </w:r>
      <w:r w:rsidR="00D80DBF">
        <w:fldChar w:fldCharType="separate"/>
      </w:r>
      <w:r w:rsidR="00D80DBF" w:rsidRPr="00D80DBF">
        <w:rPr>
          <w:noProof/>
        </w:rPr>
        <w:t>(121,124)</w:t>
      </w:r>
      <w:r w:rsidR="00D80DBF">
        <w:fldChar w:fldCharType="end"/>
      </w:r>
      <w:r w:rsidR="00995D66">
        <w:t xml:space="preserve">. Although the PMF cannot initiate translocation, PMF-driven translocation is highly efficient in the absence of </w:t>
      </w:r>
      <w:proofErr w:type="spellStart"/>
      <w:r w:rsidR="00995D66">
        <w:t>SecA</w:t>
      </w:r>
      <w:proofErr w:type="spellEnd"/>
      <w:r w:rsidR="00995D66">
        <w:t>, and it is suggested that the PMF acts as a driving fo</w:t>
      </w:r>
      <w:r w:rsidR="00A87647">
        <w:t>r</w:t>
      </w:r>
      <w:r w:rsidR="00995D66">
        <w:t xml:space="preserve">ce </w:t>
      </w:r>
      <w:r w:rsidR="00A87647">
        <w:t>possibly involv</w:t>
      </w:r>
      <w:r w:rsidR="00995D66">
        <w:t xml:space="preserve">ing </w:t>
      </w:r>
      <w:proofErr w:type="spellStart"/>
      <w:r w:rsidR="00995D66">
        <w:t>vector</w:t>
      </w:r>
      <w:r w:rsidR="003A5493">
        <w:t>ial</w:t>
      </w:r>
      <w:proofErr w:type="spellEnd"/>
      <w:r w:rsidR="003A5493">
        <w:t xml:space="preserve"> proton movements</w:t>
      </w:r>
      <w:r w:rsidR="00D80DBF">
        <w:t xml:space="preserve"> </w:t>
      </w:r>
      <w:r w:rsidR="00D80DBF">
        <w:fldChar w:fldCharType="begin" w:fldLock="1"/>
      </w:r>
      <w:r w:rsidR="00D80DBF">
        <w:instrText>ADDIN CSL_CITATION { "citationItems" : [ { "id" : "ITEM-1", "itemData" : { "author" : [ { "dropping-particle" : "", "family" : "Driessen", "given" : "A J M", "non-dropping-particle" : "", "parse-names" : false, "suffix" : "" }, { "dropping-particle" : "", "family" : "Wickner", "given" : "W", "non-dropping-particle" : "", "parse-names" : false, "suffix" : "" } ], "container-title" : "Proc Natl Acad Sci USA", "id" : "ITEM-1", "issue" : "6", "issued" : { "date-parts" : [ [ "1991" ] ] }, "page" : "2471-2475", "title" : "Proton Transfer Is Rate-Limiting for Translocation of Precursor Proteins by the Escherichia-Coli Translocase", "type" : "article-journal", "volume" : "88" }, "uris" : [ "http://www.mendeley.com/documents/?uuid=a1aa664a-7fd3-41d2-b2b0-b9b2121e1a12" ] }, { "id" : "ITEM-2", "itemData" : { "ISBN" : "0261-4189 (Print)\\r0261-4189 (Linking)", "ISSN" : "0261-4189", "PMID" : "1312464", "abstract" : "The SecY/E protein of Escherichia coli was coreconstituted with the proton pump bacteriorhodopsin and cytochrome c oxidase yielding proteoliposomes capable of sustaining a protonmotive force (delta p) of defined polarity and composition. Proteoliposomes support the ATP- and SecA-dependent translocation of proOmpA which is stimulated by a delta p, inside acid and positive. delta p of opposite polarity, inside alkaline and negative, suppresses translocation while SecA-mediated ATP hydrolysis continues unabated. delta psi and delta pH are equally effective in promoting or inhibiting translocation. Membrane-spanning translocation intermediates move backwards in the presence of a reversed delta p. These results support a model [Schiebel, E., Driessen, A.J.M., Hartl, F.-U. and Wickner, W. (1991) Cell, 64, 927-939] in which the delta p defines the direction of translocation after ATP hydrolysis has released proOmpA from its association with SecA. The polarity effect of the delta p challenges models involving delta p-dependent membrane destabilization and provides further evidence for a role of the delta p as driving force in precursor protein translocation.", "author" : [ { "dropping-particle" : "", "family" : "Driessen", "given" : "Arnold J. M.", "non-dropping-particle" : "", "parse-names" : false, "suffix" : "" } ], "container-title" : "The EMBO Journal", "id" : "ITEM-2", "issue" : "3", "issued" : { "date-parts" : [ [ "1992" ] ] }, "page" : "847-853", "title" : "Precursor protein translocation by the Escherichia coli translocase is directed by the protonmotive force.", "type" : "article-journal", "volume" : "11" }, "uris" : [ "http://www.mendeley.com/documents/?uuid=930d79a8-1a95-457b-8f95-7ad2e43e335f" ] } ], "mendeley" : { "formattedCitation" : "(122,123)", "plainTextFormattedCitation" : "(122,123)", "previouslyFormattedCitation" : "(122,123)" }, "properties" : { "noteIndex" : 0 }, "schema" : "https://github.com/citation-style-language/schema/raw/master/csl-citation.json" }</w:instrText>
      </w:r>
      <w:r w:rsidR="00D80DBF">
        <w:fldChar w:fldCharType="separate"/>
      </w:r>
      <w:r w:rsidR="00D80DBF" w:rsidRPr="00D80DBF">
        <w:rPr>
          <w:noProof/>
        </w:rPr>
        <w:t>(122,123)</w:t>
      </w:r>
      <w:r w:rsidR="00D80DBF">
        <w:fldChar w:fldCharType="end"/>
      </w:r>
      <w:r w:rsidR="00995D66">
        <w:t xml:space="preserve">. </w:t>
      </w:r>
    </w:p>
    <w:p w14:paraId="14799FD8" w14:textId="77777777" w:rsidR="008C064D" w:rsidRDefault="008C064D" w:rsidP="00EE2CA5">
      <w:pPr>
        <w:spacing w:line="480" w:lineRule="auto"/>
        <w:jc w:val="both"/>
      </w:pPr>
    </w:p>
    <w:p w14:paraId="166B636C" w14:textId="56432155" w:rsidR="001356F1" w:rsidRDefault="005D789D" w:rsidP="00EE2CA5">
      <w:pPr>
        <w:spacing w:line="480" w:lineRule="auto"/>
        <w:jc w:val="both"/>
      </w:pPr>
      <w:r>
        <w:t>In contrast</w:t>
      </w:r>
      <w:r w:rsidR="00A87647">
        <w:t xml:space="preserve">, Tat transport is triggered and driven by the PMF. </w:t>
      </w:r>
      <w:r>
        <w:t xml:space="preserve">Specifically, </w:t>
      </w:r>
      <w:r w:rsidR="007425F0">
        <w:t xml:space="preserve">transport is driven by the PMF of which the </w:t>
      </w:r>
      <w:r w:rsidR="00F40BF2">
        <w:t>pH is the dominant component</w:t>
      </w:r>
      <w:r w:rsidR="00D80DBF">
        <w:t xml:space="preserve"> </w:t>
      </w:r>
      <w:r w:rsidR="00D80DBF">
        <w:fldChar w:fldCharType="begin" w:fldLock="1"/>
      </w:r>
      <w:r w:rsidR="00D80DBF">
        <w:instrText>ADDIN CSL_CITATION { "citationItems" : [ { "id" : "ITEM-1", "itemData" : { "DOI" : "10.1007/BF00019226", "ISSN" : "01674412", "PMID" : "1581565", "abstract" : "The biogenesis of the lumenal 16 kDa protein of the photosynthetic oxygen-evolving complex was analysed using an assay for the import of proteins by isolated thylakoids. The precursor protein is imported with high efficiency in the light in both the presence and absence of stromal extract. Import is almost completely blocked in the dark or if the uncoupler nigericin is present in the light. The data indicate that transport across the thylakoid membrane is driven by a proton motive force in which the proton gradient is the dominant component, and that the full precursor protein can be transported across the thylakoid membrane without prior cleavage by the stromal processing peptidase.", "author" : [ { "dropping-particle" : "", "family" : "Kl\u00f6sgen", "given" : "Ralf B.", "non-dropping-particle" : "", "parse-names" : false, "suffix" : "" }, { "dropping-particle" : "", "family" : "Brock", "given" : "Ian W.", "non-dropping-particle" : "", "parse-names" : false, "suffix" : "" }, { "dropping-particle" : "", "family" : "Herrmann", "given" : "Reinhold G.", "non-dropping-particle" : "", "parse-names" : false, "suffix" : "" }, { "dropping-particle" : "", "family" : "Robinson", "given" : "Colin", "non-dropping-particle" : "", "parse-names" : false, "suffix" : "" } ], "container-title" : "Plant Molecular Biology", "id" : "ITEM-1", "issue" : "5", "issued" : { "date-parts" : [ [ "1992" ] ] }, "page" : "1031-1034", "title" : "Proton gradient-driven import of the 16 kDa oxygen-evolving complex protein as the full precursor protein by isolated thylakoids", "type" : "article-journal", "volume" : "18" }, "uris" : [ "http://www.mendeley.com/documents/?uuid=18dd0a7e-ff5a-49b9-b132-de82242b341b" ] } ], "mendeley" : { "formattedCitation" : "(125)", "plainTextFormattedCitation" : "(125)", "previouslyFormattedCitation" : "(125)" }, "properties" : { "noteIndex" : 0 }, "schema" : "https://github.com/citation-style-language/schema/raw/master/csl-citation.json" }</w:instrText>
      </w:r>
      <w:r w:rsidR="00D80DBF">
        <w:fldChar w:fldCharType="separate"/>
      </w:r>
      <w:r w:rsidR="00D80DBF" w:rsidRPr="00D80DBF">
        <w:rPr>
          <w:noProof/>
        </w:rPr>
        <w:t>(125)</w:t>
      </w:r>
      <w:r w:rsidR="00D80DBF">
        <w:fldChar w:fldCharType="end"/>
      </w:r>
      <w:r>
        <w:t>, and there is no requirement for</w:t>
      </w:r>
      <w:r w:rsidR="00F40BF2">
        <w:t xml:space="preserve"> ATP</w:t>
      </w:r>
      <w:r w:rsidR="00D80DBF">
        <w:t xml:space="preserve"> </w:t>
      </w:r>
      <w:r w:rsidR="00D80DBF">
        <w:fldChar w:fldCharType="begin" w:fldLock="1"/>
      </w:r>
      <w:r w:rsidR="00D80DBF">
        <w:instrText>ADDIN CSL_CITATION { "citationItems" : [ { "id" : "ITEM-1", "itemData" : { "author" : [ { "dropping-particle" : "", "family" : "Cline", "given" : "Kenneth", "non-dropping-particle" : "", "parse-names" : false, "suffix" : "" }, { "dropping-particle" : "", "family" : "Ettingerf", "given" : "William F", "non-dropping-particle" : "", "parse-names" : false, "suffix" : "" }, { "dropping-particle" : "", "family" : "Thegll", "given" : "M", "non-dropping-particle" : "", "parse-names" : false, "suffix" : "" } ], "id" : "ITEM-1", "issue" : "4", "issued" : { "date-parts" : [ [ "1992" ] ] }, "page" : "2688-2696", "title" : "Protein-specific Energy Requirements for Protein Transport across or into Thylakoid Membranes", "type" : "article-journal", "volume" : "267" }, "uris" : [ "http://www.mendeley.com/documents/?uuid=2fb8dc4c-9d68-4c9c-ac73-d90d2574ae8a" ] }, { "id" : "ITEM-2", "itemData" : { "author" : [ { "dropping-particle" : "", "family" : "Robinson", "given" : "C", "non-dropping-particle" : "", "parse-names" : false, "suffix" : "" }, { "dropping-particle" : "", "family" : "Kl\u00f6sgen", "given" : "R B", "non-dropping-particle" : "", "parse-names" : false, "suffix" : "" }, { "dropping-particle" : "", "family" : "Herrmann", "given" : "R G", "non-dropping-particle" : "", "parse-names" : false, "suffix" : "" }, { "dropping-particle" : "", "family" : "Shackleton", "given" : "J B", "non-dropping-particle" : "", "parse-names" : false, "suffix" : "" } ], "id" : "ITEM-2", "issue" : "1,2", "issued" : { "date-parts" : [ [ "1993" ] ] }, "page" : "67-69", "title" : "Protein translocation across the thylakoid membrane - a tale of two mechanisms", "type" : "article-journal", "volume" : "325" }, "uris" : [ "http://www.mendeley.com/documents/?uuid=d3d0df65-ce97-4c54-985f-8b1575b7e1c9" ] } ], "mendeley" : { "formattedCitation" : "(126,127)", "plainTextFormattedCitation" : "(126,127)", "previouslyFormattedCitation" : "(126,127)" }, "properties" : { "noteIndex" : 0 }, "schema" : "https://github.com/citation-style-language/schema/raw/master/csl-citation.json" }</w:instrText>
      </w:r>
      <w:r w:rsidR="00D80DBF">
        <w:fldChar w:fldCharType="separate"/>
      </w:r>
      <w:r w:rsidR="00D80DBF" w:rsidRPr="00D80DBF">
        <w:rPr>
          <w:noProof/>
        </w:rPr>
        <w:t>(126,127)</w:t>
      </w:r>
      <w:r w:rsidR="00D80DBF">
        <w:fldChar w:fldCharType="end"/>
      </w:r>
      <w:r w:rsidR="007425F0">
        <w:t xml:space="preserve">. </w:t>
      </w:r>
      <w:r>
        <w:t>Only</w:t>
      </w:r>
      <w:r w:rsidR="00A87647">
        <w:t xml:space="preserve"> a small </w:t>
      </w:r>
      <w:proofErr w:type="spellStart"/>
      <w:r w:rsidR="007425F0">
        <w:t>Δ</w:t>
      </w:r>
      <w:r w:rsidR="00A87647">
        <w:t>pH</w:t>
      </w:r>
      <w:proofErr w:type="spellEnd"/>
      <w:r w:rsidR="00A87647">
        <w:t xml:space="preserve"> </w:t>
      </w:r>
      <w:r w:rsidR="007425F0">
        <w:t xml:space="preserve">is </w:t>
      </w:r>
      <w:r w:rsidR="00BE4710">
        <w:t>required</w:t>
      </w:r>
      <w:r w:rsidR="007425F0">
        <w:t xml:space="preserve"> for Tat transport </w:t>
      </w:r>
      <w:r w:rsidR="007425F0">
        <w:rPr>
          <w:i/>
        </w:rPr>
        <w:t>in vitro</w:t>
      </w:r>
      <w:r w:rsidR="00F3095D">
        <w:t xml:space="preserve"> </w:t>
      </w:r>
      <w:r w:rsidR="00D80DBF">
        <w:fldChar w:fldCharType="begin" w:fldLock="1"/>
      </w:r>
      <w:r w:rsidR="00D80DBF">
        <w:instrText>ADDIN CSL_CITATION { "citationItems" : [ { "id" : "ITEM-1", "itemData" : { "DOI" : "10.1007/BF00019226", "ISSN" : "01674412", "PMID" : "1581565", "abstract" : "The biogenesis of the lumenal 16 kDa protein of the photosynthetic oxygen-evolving complex was analysed using an assay for the import of proteins by isolated thylakoids. The precursor protein is imported with high efficiency in the light in both the presence and absence of stromal extract. Import is almost completely blocked in the dark or if the uncoupler nigericin is present in the light. The data indicate that transport across the thylakoid membrane is driven by a proton motive force in which the proton gradient is the dominant component, and that the full precursor protein can be transported across the thylakoid membrane without prior cleavage by the stromal processing peptidase.", "author" : [ { "dropping-particle" : "", "family" : "Kl\u00f6sgen", "given" : "Ralf B.", "non-dropping-particle" : "", "parse-names" : false, "suffix" : "" }, { "dropping-particle" : "", "family" : "Brock", "given" : "Ian W.", "non-dropping-particle" : "", "parse-names" : false, "suffix" : "" }, { "dropping-particle" : "", "family" : "Herrmann", "given" : "Reinhold G.", "non-dropping-particle" : "", "parse-names" : false, "suffix" : "" }, { "dropping-particle" : "", "family" : "Robinson", "given" : "Colin", "non-dropping-particle" : "", "parse-names" : false, "suffix" : "" } ], "container-title" : "Plant Molecular Biology", "id" : "ITEM-1", "issue" : "5", "issued" : { "date-parts" : [ [ "1992" ] ] }, "page" : "1031-1034", "title" : "Proton gradient-driven import of the 16 kDa oxygen-evolving complex protein as the full precursor protein by isolated thylakoids", "type" : "article-journal", "volume" : "18" }, "uris" : [ "http://www.mendeley.com/documents/?uuid=18dd0a7e-ff5a-49b9-b132-de82242b341b" ] } ], "mendeley" : { "formattedCitation" : "(125)", "plainTextFormattedCitation" : "(125)", "previouslyFormattedCitation" : "(125)" }, "properties" : { "noteIndex" : 0 }, "schema" : "https://github.com/citation-style-language/schema/raw/master/csl-citation.json" }</w:instrText>
      </w:r>
      <w:r w:rsidR="00D80DBF">
        <w:fldChar w:fldCharType="separate"/>
      </w:r>
      <w:r w:rsidR="00D80DBF" w:rsidRPr="00D80DBF">
        <w:rPr>
          <w:noProof/>
        </w:rPr>
        <w:t>(125)</w:t>
      </w:r>
      <w:r w:rsidR="00D80DBF">
        <w:fldChar w:fldCharType="end"/>
      </w:r>
      <w:r w:rsidR="00BE4710">
        <w:t>.</w:t>
      </w:r>
      <w:r>
        <w:t xml:space="preserve"> </w:t>
      </w:r>
      <w:r w:rsidR="00BE4710">
        <w:t>Measurement</w:t>
      </w:r>
      <w:r w:rsidR="007425F0">
        <w:t xml:space="preserve"> with bacterial Tat systems</w:t>
      </w:r>
      <w:r w:rsidR="00BE4710">
        <w:t xml:space="preserve"> </w:t>
      </w:r>
      <w:r w:rsidR="00BE4710">
        <w:rPr>
          <w:i/>
        </w:rPr>
        <w:t>in vivo</w:t>
      </w:r>
      <w:r w:rsidR="007425F0">
        <w:t xml:space="preserve"> indicate that nearly 80,000 </w:t>
      </w:r>
      <w:r w:rsidR="007425F0">
        <w:lastRenderedPageBreak/>
        <w:t>proton</w:t>
      </w:r>
      <w:r>
        <w:t>s</w:t>
      </w:r>
      <w:r w:rsidR="007425F0">
        <w:t xml:space="preserve"> pass the membrane per </w:t>
      </w:r>
      <w:r>
        <w:t>translocated protein</w:t>
      </w:r>
      <w:r w:rsidR="00D80DBF">
        <w:t xml:space="preserve"> </w:t>
      </w:r>
      <w:r w:rsidR="00D80DBF">
        <w:fldChar w:fldCharType="begin" w:fldLock="1"/>
      </w:r>
      <w:r w:rsidR="00D80DBF">
        <w:instrText>ADDIN CSL_CITATION { "citationItems" : [ { "id" : "ITEM-1", "itemData" : { "DOI" : "10.1007/BF00019226", "ISSN" : "01674412", "PMID" : "1581565", "abstract" : "The biogenesis of the lumenal 16 kDa protein of the photosynthetic oxygen-evolving complex was analysed using an assay for the import of proteins by isolated thylakoids. The precursor protein is imported with high efficiency in the light in both the presence and absence of stromal extract. Import is almost completely blocked in the dark or if the uncoupler nigericin is present in the light. The data indicate that transport across the thylakoid membrane is driven by a proton motive force in which the proton gradient is the dominant component, and that the full precursor protein can be transported across the thylakoid membrane without prior cleavage by the stromal processing peptidase.", "author" : [ { "dropping-particle" : "", "family" : "Kl\u00f6sgen", "given" : "Ralf B.", "non-dropping-particle" : "", "parse-names" : false, "suffix" : "" }, { "dropping-particle" : "", "family" : "Brock", "given" : "Ian W.", "non-dropping-particle" : "", "parse-names" : false, "suffix" : "" }, { "dropping-particle" : "", "family" : "Herrmann", "given" : "Reinhold G.", "non-dropping-particle" : "", "parse-names" : false, "suffix" : "" }, { "dropping-particle" : "", "family" : "Robinson", "given" : "Colin", "non-dropping-particle" : "", "parse-names" : false, "suffix" : "" } ], "container-title" : "Plant Molecular Biology", "id" : "ITEM-1", "issue" : "5", "issued" : { "date-parts" : [ [ "1992" ] ] }, "page" : "1031-1034", "title" : "Proton gradient-driven import of the 16 kDa oxygen-evolving complex protein as the full precursor protein by isolated thylakoids", "type" : "article-journal", "volume" : "18" }, "uris" : [ "http://www.mendeley.com/documents/?uuid=18dd0a7e-ff5a-49b9-b132-de82242b341b" ] } ], "mendeley" : { "formattedCitation" : "(125)", "plainTextFormattedCitation" : "(125)", "previouslyFormattedCitation" : "(125)" }, "properties" : { "noteIndex" : 0 }, "schema" : "https://github.com/citation-style-language/schema/raw/master/csl-citation.json" }</w:instrText>
      </w:r>
      <w:r w:rsidR="00D80DBF">
        <w:fldChar w:fldCharType="separate"/>
      </w:r>
      <w:r w:rsidR="00D80DBF" w:rsidRPr="00D80DBF">
        <w:rPr>
          <w:noProof/>
        </w:rPr>
        <w:t>(125)</w:t>
      </w:r>
      <w:r w:rsidR="00D80DBF">
        <w:fldChar w:fldCharType="end"/>
      </w:r>
      <w:r w:rsidR="00BE4710">
        <w:t>, which render Tat mediated translocation</w:t>
      </w:r>
      <w:r w:rsidR="007425F0">
        <w:t xml:space="preserve"> energetically more costly than the Sec system. </w:t>
      </w:r>
      <w:r w:rsidR="001356F1">
        <w:t>Furthermore</w:t>
      </w:r>
      <w:r w:rsidR="007425F0">
        <w:t xml:space="preserve">, </w:t>
      </w:r>
      <w:proofErr w:type="spellStart"/>
      <w:r w:rsidR="007425F0">
        <w:t>TatA</w:t>
      </w:r>
      <w:proofErr w:type="spellEnd"/>
      <w:r w:rsidR="007425F0">
        <w:t xml:space="preserve"> </w:t>
      </w:r>
      <w:proofErr w:type="spellStart"/>
      <w:r w:rsidR="007425F0">
        <w:t>oligomerizes</w:t>
      </w:r>
      <w:proofErr w:type="spellEnd"/>
      <w:r w:rsidR="007425F0">
        <w:t xml:space="preserve"> and associates with the </w:t>
      </w:r>
      <w:proofErr w:type="spellStart"/>
      <w:r w:rsidR="007425F0">
        <w:t>TatBC</w:t>
      </w:r>
      <w:proofErr w:type="spellEnd"/>
      <w:r w:rsidR="007425F0">
        <w:t xml:space="preserve"> complex only in the presence of a </w:t>
      </w:r>
      <w:proofErr w:type="spellStart"/>
      <w:r w:rsidR="007425F0">
        <w:t>ΔpH</w:t>
      </w:r>
      <w:proofErr w:type="spellEnd"/>
      <w:r w:rsidR="00152579">
        <w:t xml:space="preserve">, </w:t>
      </w:r>
      <w:r w:rsidR="00152579" w:rsidRPr="00C90FF4">
        <w:t>which highlights</w:t>
      </w:r>
      <w:r w:rsidR="00BE4710" w:rsidRPr="00C90FF4">
        <w:t xml:space="preserve"> the absolute </w:t>
      </w:r>
      <w:proofErr w:type="spellStart"/>
      <w:r w:rsidR="00BE4710" w:rsidRPr="00C90FF4">
        <w:t>ΔpH</w:t>
      </w:r>
      <w:proofErr w:type="spellEnd"/>
      <w:r w:rsidR="00BE4710" w:rsidRPr="00C90FF4">
        <w:t xml:space="preserve"> requirement for successful protein translocation</w:t>
      </w:r>
      <w:r w:rsidR="00D80DBF" w:rsidRPr="00C90FF4">
        <w:t xml:space="preserve"> </w:t>
      </w:r>
      <w:r w:rsidR="00D80DBF" w:rsidRPr="00C90FF4">
        <w:fldChar w:fldCharType="begin" w:fldLock="1"/>
      </w:r>
      <w:r w:rsidR="00D80DBF" w:rsidRPr="00C90FF4">
        <w:instrText>ADDIN CSL_CITATION { "citationItems" : [ { "id" : "ITEM-1", "itemData" : { "DOI" : "10.1016/S0022-2836(02)00820-3", "ISBN" : "0022-2836 (Print)\\r0022-2836 (Linking)", "ISSN" : "00222836", "PMID" : "12367533", "abstract" : "The Escherichia coli Tat apparatus is a protein translocation system that serves to export folded proteins across the inner membrane. The integral membrane proteins TatA, TatB and TatC are essential components of this pathway. Substrate proteins are directed to the Tat apparatus by specialized N-terminal signal peptides bearing a consensus twin-arginine sequence motif. Here we have systematically examined the Tat complexes that can be purified from overproducing strains. Our data suggest that the TatA, TatB and TatC proteins are found in at least two major types of high molecular mass complex in detergent solution, one consisting predominantly of TatA but with a small quantity of TatB, and the other based on a TatBC unit but also containing some TatA protein. The latter complex is shown to be capable of binding a Tat signal peptide. Using an alternative purification strategy we show that it is possible to isolate a TatABC complex containing a high molar excess of the TatA component. ?? 2002 Elsevier Science Ltd. All rights reserved.", "author" : [ { "dropping-particle" : "", "family" : "Leeuw", "given" : "Erik", "non-dropping-particle" : "De", "parse-names" : false, "suffix" : "" }, { "dropping-particle" : "", "family" : "Granjon", "given" : "Thierry", "non-dropping-particle" : "", "parse-names" : false, "suffix" : "" }, { "dropping-particle" : "", "family" : "Porcelli", "given" : "Ida", "non-dropping-particle" : "", "parse-names" : false, "suffix" : "" }, { "dropping-particle" : "", "family" : "Alami", "given" : "Meriem", "non-dropping-particle" : "", "parse-names" : false, "suffix" : "" }, { "dropping-particle" : "", "family" : "Carr", "given" : "Stephen B.", "non-dropping-particle" : "", "parse-names" : false, "suffix" : "" }, { "dropping-particle" : "", "family" : "M\u00fcller", "given" : "Matthias", "non-dropping-particle" : "", "parse-names" : false, "suffix" : "" }, { "dropping-particle" : "", "family" : "Sargent", "given" : "Frank", "non-dropping-particle" : "", "parse-names" : false, "suffix" : "" }, { "dropping-particle" : "", "family" : "Palmer", "given" : "Tracy", "non-dropping-particle" : "", "parse-names" : false, "suffix" : "" }, { "dropping-particle" : "", "family" : "Berks", "given" : "Ben C.", "non-dropping-particle" : "", "parse-names" : false, "suffix" : "" } ], "container-title" : "Journal of Molecular Biology", "id" : "ITEM-1", "issue" : "5", "issued" : { "date-parts" : [ [ "2002" ] ] }, "page" : "1135-1146", "title" : "Oligomeric properties and signal peptide binding by Escherichia coli Tat protein transport complexes", "type" : "article-journal", "volume" : "322" }, "uris" : [ "http://www.mendeley.com/documents/?uuid=a465c5a9-d94c-4fa0-9e51-8820d0441292" ] } ], "mendeley" : { "formattedCitation" : "(79)", "plainTextFormattedCitation" : "(79)", "previouslyFormattedCitation" : "(79)" }, "properties" : { "noteIndex" : 0 }, "schema" : "https://github.com/citation-style-language/schema/raw/master/csl-citation.json" }</w:instrText>
      </w:r>
      <w:r w:rsidR="00D80DBF" w:rsidRPr="00C90FF4">
        <w:fldChar w:fldCharType="separate"/>
      </w:r>
      <w:r w:rsidR="00D80DBF" w:rsidRPr="00C90FF4">
        <w:rPr>
          <w:noProof/>
        </w:rPr>
        <w:t>(79)</w:t>
      </w:r>
      <w:r w:rsidR="00D80DBF" w:rsidRPr="00C90FF4">
        <w:fldChar w:fldCharType="end"/>
      </w:r>
      <w:r w:rsidR="00152579" w:rsidRPr="00C90FF4">
        <w:t xml:space="preserve">. </w:t>
      </w:r>
      <w:r w:rsidR="00152579" w:rsidRPr="00295317">
        <w:t>R</w:t>
      </w:r>
      <w:r w:rsidR="001356F1" w:rsidRPr="00295317">
        <w:t>ecent studies suggest th</w:t>
      </w:r>
      <w:r w:rsidR="00C90FF4" w:rsidRPr="00295317">
        <w:t xml:space="preserve">at </w:t>
      </w:r>
      <w:proofErr w:type="spellStart"/>
      <w:r w:rsidR="001356F1" w:rsidRPr="00295317">
        <w:t>DmsA</w:t>
      </w:r>
      <w:proofErr w:type="spellEnd"/>
      <w:r w:rsidR="001356F1" w:rsidRPr="00295317">
        <w:t xml:space="preserve"> RR-leader release from </w:t>
      </w:r>
      <w:proofErr w:type="spellStart"/>
      <w:r w:rsidR="001356F1" w:rsidRPr="00295317">
        <w:t>DmsD</w:t>
      </w:r>
      <w:proofErr w:type="spellEnd"/>
      <w:r w:rsidR="001356F1" w:rsidRPr="00295317">
        <w:t xml:space="preserve"> </w:t>
      </w:r>
      <w:r w:rsidR="00C90FF4" w:rsidRPr="00295317">
        <w:t xml:space="preserve">is reduced below pH </w:t>
      </w:r>
      <w:r w:rsidR="001356F1" w:rsidRPr="00295317">
        <w:t>6.0</w:t>
      </w:r>
      <w:r w:rsidR="00D80DBF" w:rsidRPr="00295317">
        <w:t xml:space="preserve"> </w:t>
      </w:r>
      <w:r w:rsidR="00D80DBF" w:rsidRPr="00295317">
        <w:fldChar w:fldCharType="begin" w:fldLock="1"/>
      </w:r>
      <w:r w:rsidR="00BA6C55" w:rsidRPr="00295317">
        <w:instrText>ADDIN CSL_CITATION { "citationItems" : [ { "id" : "ITEM-1", "itemData" : { "author" : [ { "dropping-particle" : "", "family" : "Cherak", "given" : "Stephana Julia", "non-dropping-particle" : "", "parse-names" : false, "suffix" : "" }, { "dropping-particle" : "", "family" : "Turner", "given" : "Raymond J", "non-dropping-particle" : "", "parse-names" : false, "suffix" : "" } ], "container-title" : "FASEB J", "id" : "ITEM-1", "issue" : "1_Supplement", "issued" : { "date-parts" : [ [ "2016", "4", "1" ] ] }, "page" : "810.1-", "title" : "Exploring GTP Control of Bacterial Respiratory System Specific Chaperone Interaction with its Substrate Proteins Twin-Arginine Signal Peptide", "type" : "article-journal", "volume" : "30" }, "uris" : [ "http://www.mendeley.com/documents/?uuid=d365bbfe-a7cb-4ecc-be68-ec46bf870a66" ] } ], "mendeley" : { "formattedCitation" : "(128)", "plainTextFormattedCitation" : "(128)", "previouslyFormattedCitation" : "(128)" }, "properties" : { "noteIndex" : 0 }, "schema" : "https://github.com/citation-style-language/schema/raw/master/csl-citation.json" }</w:instrText>
      </w:r>
      <w:r w:rsidR="00D80DBF" w:rsidRPr="00295317">
        <w:fldChar w:fldCharType="separate"/>
      </w:r>
      <w:r w:rsidR="00D80DBF" w:rsidRPr="00295317">
        <w:rPr>
          <w:noProof/>
        </w:rPr>
        <w:t>(128)</w:t>
      </w:r>
      <w:r w:rsidR="00D80DBF" w:rsidRPr="00295317">
        <w:fldChar w:fldCharType="end"/>
      </w:r>
      <w:r w:rsidR="00152579" w:rsidRPr="00295317">
        <w:t>, a range that</w:t>
      </w:r>
      <w:r w:rsidR="001356F1" w:rsidRPr="00295317">
        <w:t xml:space="preserve"> corresponds to a transition in </w:t>
      </w:r>
      <w:proofErr w:type="spellStart"/>
      <w:r w:rsidR="001356F1" w:rsidRPr="00295317">
        <w:t>DmsD</w:t>
      </w:r>
      <w:proofErr w:type="spellEnd"/>
      <w:r w:rsidR="001356F1" w:rsidRPr="00295317">
        <w:t xml:space="preserve"> folding forms</w:t>
      </w:r>
      <w:r w:rsidR="00BA6C55" w:rsidRPr="00295317">
        <w:t xml:space="preserve"> </w:t>
      </w:r>
      <w:r w:rsidR="00BA6C55" w:rsidRPr="00295317">
        <w:fldChar w:fldCharType="begin" w:fldLock="1"/>
      </w:r>
      <w:r w:rsidR="00BA6C55" w:rsidRPr="00295317">
        <w:instrText>ADDIN CSL_CITATION { "citationItems" : [ { "id" : "ITEM-1", "itemData" : { "DOI" : "10.1016/j.bbrc.2004.01.070", "ISSN" : "0006-291X", "PMID" : "14766221", "abstract" : "Escherichia coli DmsD interacts with the twin-arginine leader sequence of the catalytic sub-unit (DmsA) of DMSO reductase. DmsD was purified as a mixture of a number of different folding forms including: dimer (A); monomer (B); a minor thiol oxidized form; a heterogeneously folded or multi-conformational monomer form which displayed a ladder of bands on native-PAGE (D); and proteolytically degraded and aggregated forms. Polyacrylamide gel electrophoresis (PAGE), under denaturing and non-denaturing conditions, was used to examine the folding and stability of DmsD. Additionally, the biophysical methods of dynamic light scattering, circular dichroism, fluorescence, and mass spectroscopy were also used. Form D could be converted to form B by treatment with 4M urea, which is the concentration at which form B begins to denature. Forms A/B could be converted to D by incubation at pH 5.0. Forms A/B and D all had twin-arginine leader binding activity.", "author" : [ { "dropping-particle" : "", "family" : "Sarfo", "given" : "Kwabena J", "non-dropping-particle" : "", "parse-names" : false, "suffix" : "" }, { "dropping-particle" : "", "family" : "Winstone", "given" : "Tara L", "non-dropping-particle" : "", "parse-names" : false, "suffix" : "" }, { "dropping-particle" : "", "family" : "Papish", "given" : "Andriyka L", "non-dropping-particle" : "", "parse-names" : false, "suffix" : "" }, { "dropping-particle" : "", "family" : "Howell", "given" : "Jenika M", "non-dropping-particle" : "", "parse-names" : false, "suffix" : "" }, { "dropping-particle" : "", "family" : "Kadir", "given" : "Hakan", "non-dropping-particle" : "", "parse-names" : false, "suffix" : "" }, { "dropping-particle" : "", "family" : "Vogel", "given" : "Hans J", "non-dropping-particle" : "", "parse-names" : false, "suffix" : "" }, { "dropping-particle" : "", "family" : "Turner", "given" : "Raymond J", "non-dropping-particle" : "", "parse-names" : false, "suffix" : "" } ], "container-title" : "Biochemical and biophysical research communications", "id" : "ITEM-1", "issue" : "2", "issued" : { "date-parts" : [ [ "2004", "3", "5" ] ] }, "page" : "397-403", "title" : "Folding forms of Escherichia coli DmsD, a twin-arginine leader binding protein.", "type" : "article-journal", "volume" : "315" }, "uris" : [ "http://www.mendeley.com/documents/?uuid=2c2de008-fc47-4799-82b3-b4e11d950945" ] } ], "mendeley" : { "formattedCitation" : "(129)", "plainTextFormattedCitation" : "(129)", "previouslyFormattedCitation" : "(129)" }, "properties" : { "noteIndex" : 0 }, "schema" : "https://github.com/citation-style-language/schema/raw/master/csl-citation.json" }</w:instrText>
      </w:r>
      <w:r w:rsidR="00BA6C55" w:rsidRPr="00295317">
        <w:fldChar w:fldCharType="separate"/>
      </w:r>
      <w:r w:rsidR="00BA6C55" w:rsidRPr="00295317">
        <w:rPr>
          <w:noProof/>
        </w:rPr>
        <w:t>(129)</w:t>
      </w:r>
      <w:r w:rsidR="00BA6C55" w:rsidRPr="00295317">
        <w:fldChar w:fldCharType="end"/>
      </w:r>
      <w:r w:rsidR="001356F1" w:rsidRPr="00295317">
        <w:t xml:space="preserve">. </w:t>
      </w:r>
      <w:r w:rsidR="00152579" w:rsidRPr="00295317">
        <w:t xml:space="preserve">Collectively, these results suggest that a </w:t>
      </w:r>
      <w:proofErr w:type="spellStart"/>
      <w:r w:rsidR="00152579" w:rsidRPr="00295317">
        <w:t>ΔpH</w:t>
      </w:r>
      <w:proofErr w:type="spellEnd"/>
      <w:r w:rsidR="00152579" w:rsidRPr="00295317">
        <w:t xml:space="preserve"> is imperative for not only successful protein translocation, but H</w:t>
      </w:r>
      <w:r w:rsidR="00152579" w:rsidRPr="00295317">
        <w:rPr>
          <w:vertAlign w:val="superscript"/>
        </w:rPr>
        <w:t>+</w:t>
      </w:r>
      <w:r w:rsidR="00152579" w:rsidRPr="00295317">
        <w:t xml:space="preserve"> </w:t>
      </w:r>
      <w:r w:rsidR="00C90FF4">
        <w:t>may also</w:t>
      </w:r>
      <w:r w:rsidR="00152579" w:rsidRPr="00295317">
        <w:t xml:space="preserve"> serve as a molecular regulator in protein maturation prior to Tat system targeting.</w:t>
      </w:r>
      <w:r w:rsidR="00152579">
        <w:t xml:space="preserve">  </w:t>
      </w:r>
    </w:p>
    <w:p w14:paraId="01D59C0A" w14:textId="77777777" w:rsidR="001356F1" w:rsidRDefault="001356F1" w:rsidP="00EE2CA5">
      <w:pPr>
        <w:spacing w:line="480" w:lineRule="auto"/>
        <w:jc w:val="both"/>
      </w:pPr>
    </w:p>
    <w:p w14:paraId="13FBE705" w14:textId="2DD5DC68" w:rsidR="00FE5C93" w:rsidRDefault="00BE4710" w:rsidP="00EE2CA5">
      <w:pPr>
        <w:spacing w:line="480" w:lineRule="auto"/>
        <w:jc w:val="both"/>
      </w:pPr>
      <w:r>
        <w:t>Moreover, a</w:t>
      </w:r>
      <w:r w:rsidR="007425F0">
        <w:t xml:space="preserve">n important mechanistic question is whether protonation and </w:t>
      </w:r>
      <w:proofErr w:type="spellStart"/>
      <w:r w:rsidR="007425F0">
        <w:t>deprotonation</w:t>
      </w:r>
      <w:proofErr w:type="spellEnd"/>
      <w:r w:rsidR="007425F0">
        <w:t xml:space="preserve"> events are required for the conformational changes during Tat transport. In other PM</w:t>
      </w:r>
      <w:r>
        <w:t xml:space="preserve">F dependent motors, such as the </w:t>
      </w:r>
      <w:r w:rsidR="007425F0">
        <w:t>ATP synthase, there are acidic residues</w:t>
      </w:r>
      <w:r>
        <w:t xml:space="preserve"> located</w:t>
      </w:r>
      <w:r w:rsidR="007425F0">
        <w:t xml:space="preserve"> </w:t>
      </w:r>
      <w:r>
        <w:t>within the membrane that couple proton transfer to molecular movements and conformational changes</w:t>
      </w:r>
      <w:r w:rsidR="007425F0">
        <w:t>. To date, no such acidic residues have been identif</w:t>
      </w:r>
      <w:r w:rsidR="00F3095D">
        <w:t xml:space="preserve">ied for </w:t>
      </w:r>
      <w:proofErr w:type="spellStart"/>
      <w:r w:rsidR="00F3095D">
        <w:t>TatA</w:t>
      </w:r>
      <w:proofErr w:type="spellEnd"/>
      <w:r w:rsidR="00F3095D">
        <w:t xml:space="preserve">, </w:t>
      </w:r>
      <w:proofErr w:type="spellStart"/>
      <w:r w:rsidR="00F3095D">
        <w:t>TatB</w:t>
      </w:r>
      <w:proofErr w:type="spellEnd"/>
      <w:r w:rsidR="00F3095D">
        <w:t xml:space="preserve">, or </w:t>
      </w:r>
      <w:proofErr w:type="spellStart"/>
      <w:r w:rsidR="00F3095D">
        <w:t>TatC</w:t>
      </w:r>
      <w:proofErr w:type="spellEnd"/>
      <w:r w:rsidR="00BA6C55">
        <w:t xml:space="preserve"> </w:t>
      </w:r>
      <w:r w:rsidR="00BA6C55">
        <w:fldChar w:fldCharType="begin" w:fldLock="1"/>
      </w:r>
      <w:r w:rsidR="00417A60">
        <w:instrText>ADDIN CSL_CITATION { "citationItems" : [ { "id" : "ITEM-1", "itemData" : { "DOI" : "10.1046/j.1432-1033.2003.03894.x", "ISBN" : "0014-2956 (Print)\\r0014-2956 (Linking)", "ISSN" : "00142956", "PMID" : "14653819", "abstract" : "Assembly of the components of the thylakoid deltapH-dependent/Tat protein transport machinery was analyzed in vitro. Upon incubation with intact chloroplasts, precursors to all three components, Hcf106, cpTatC and Tha4, were imported into the organelle and assembled into characteristic endogenous complexes. In particular, all of the imported cpTatC and approximately two-thirds of the imported Hcf106 functionally assembled into 700 kDa complexes capable of binding Tat pathway precursor proteins. The amounts assembled into thylakoids by this procedure were moderate. However, physiological quantities of mature forms of Tha4 and Hcf106 were integrated into isolated thylakoids and a significant percentage of the Hcf106 so integrated was assembled into the 700 kDa complex. Interestingly, a mutant form of Hcf106 in which an invariant transmembrane glutamate was changed to glutamine integrated into the membrane but did not assemble into the receptor complex. Analysis of energy and known pathway component requirements indicated that Hcf106 and Tha4 integrate by an unassisted or 'spontaneous' mechanism. The functionality of in vitro integrated Tha4 was verified by its ability to restore transport to thylakoid membranes from the maize tha4 mutant, which lacks the Tha4 protein. Development of this functional in vitro assembly assay will facilitate structure-function studies of the thylakoid Tat pathway translocation machinery.", "author" : [ { "dropping-particle" : "", "family" : "Fincher", "given" : "Vivian", "non-dropping-particle" : "", "parse-names" : false, "suffix" : "" }, { "dropping-particle" : "", "family" : "Dabney-Smith", "given" : "Carole", "non-dropping-particle" : "", "parse-names" : false, "suffix" : "" }, { "dropping-particle" : "", "family" : "Cline", "given" : "Kenneth", "non-dropping-particle" : "", "parse-names" : false, "suffix" : "" } ], "container-title" : "European Journal of Biochemistry", "id" : "ITEM-1", "issue" : "24", "issued" : { "date-parts" : [ [ "2003" ] ] }, "page" : "4930-4941", "title" : "Functional assembly of thylakoid ??pH-dependent/Tat protein transport pathway components in vitro", "type" : "article-journal", "volume" : "270" }, "uris" : [ "http://www.mendeley.com/documents/?uuid=4ffde1ab-12f4-4806-95f4-b11c7e56770b" ] } ], "mendeley" : { "formattedCitation" : "(130)", "plainTextFormattedCitation" : "(130)", "previouslyFormattedCitation" : "(130)" }, "properties" : { "noteIndex" : 0 }, "schema" : "https://github.com/citation-style-language/schema/raw/master/csl-citation.json" }</w:instrText>
      </w:r>
      <w:r w:rsidR="00BA6C55">
        <w:fldChar w:fldCharType="separate"/>
      </w:r>
      <w:r w:rsidR="00BA6C55" w:rsidRPr="00BA6C55">
        <w:rPr>
          <w:noProof/>
        </w:rPr>
        <w:t>(130)</w:t>
      </w:r>
      <w:r w:rsidR="00BA6C55">
        <w:fldChar w:fldCharType="end"/>
      </w:r>
      <w:r w:rsidR="007425F0">
        <w:t xml:space="preserve">, which raises the question </w:t>
      </w:r>
      <w:r>
        <w:t xml:space="preserve">as to the </w:t>
      </w:r>
      <w:r w:rsidR="007425F0">
        <w:t>direct coupling of proton flux to Tat translocation.</w:t>
      </w:r>
      <w:r w:rsidR="00D642DF">
        <w:t xml:space="preserve"> While numerous aspects of Sec-dependent protein translocation have been functionally reconstituted with purified translocase components, it still remains a significant challenge to address the many remaining mechanistic questions regarding Tat translocation.</w:t>
      </w:r>
    </w:p>
    <w:p w14:paraId="6AB1AA0A" w14:textId="77777777" w:rsidR="00103B99" w:rsidRDefault="00103B99" w:rsidP="00800A38">
      <w:pPr>
        <w:rPr>
          <w:b/>
        </w:rPr>
      </w:pPr>
    </w:p>
    <w:p w14:paraId="2171A12F" w14:textId="56DFC986" w:rsidR="0028168A" w:rsidRDefault="0058189D" w:rsidP="00800A38">
      <w:pPr>
        <w:rPr>
          <w:b/>
        </w:rPr>
      </w:pPr>
      <w:r>
        <w:rPr>
          <w:b/>
        </w:rPr>
        <w:t>Expert Opinion</w:t>
      </w:r>
    </w:p>
    <w:p w14:paraId="129BE910" w14:textId="77777777" w:rsidR="00CE1433" w:rsidRDefault="00CE1433" w:rsidP="00800A38">
      <w:pPr>
        <w:rPr>
          <w:b/>
        </w:rPr>
      </w:pPr>
    </w:p>
    <w:p w14:paraId="54B48FF2" w14:textId="2C05A645" w:rsidR="00637C51" w:rsidRPr="002B5114" w:rsidRDefault="002B5114" w:rsidP="00457703">
      <w:pPr>
        <w:spacing w:line="480" w:lineRule="auto"/>
        <w:jc w:val="both"/>
      </w:pPr>
      <w:r>
        <w:t xml:space="preserve">The process by which nascent polypeptides fold into functional proteins </w:t>
      </w:r>
      <w:r>
        <w:rPr>
          <w:i/>
        </w:rPr>
        <w:t xml:space="preserve">in vivo </w:t>
      </w:r>
      <w:r w:rsidR="00DD778F" w:rsidRPr="00FE5C93">
        <w:t>may be simple or comple</w:t>
      </w:r>
      <w:r w:rsidR="00DD778F">
        <w:t>x</w:t>
      </w:r>
      <w:r w:rsidR="00DD778F" w:rsidRPr="00DD778F">
        <w:t xml:space="preserve">.  Dissecting </w:t>
      </w:r>
      <w:r w:rsidR="00DD778F">
        <w:t xml:space="preserve">the biochemical dance involved for a given </w:t>
      </w:r>
      <w:proofErr w:type="spellStart"/>
      <w:r w:rsidR="00DD778F">
        <w:t>biomolecular</w:t>
      </w:r>
      <w:proofErr w:type="spellEnd"/>
      <w:r w:rsidR="00DD778F">
        <w:t xml:space="preserve"> </w:t>
      </w:r>
      <w:r w:rsidR="00DD778F">
        <w:lastRenderedPageBreak/>
        <w:t xml:space="preserve">complex is typically </w:t>
      </w:r>
      <w:r>
        <w:t>poorly understood</w:t>
      </w:r>
      <w:r w:rsidR="00DD778F">
        <w:t xml:space="preserve"> and/or studied</w:t>
      </w:r>
      <w:r>
        <w:t>, presenting resea</w:t>
      </w:r>
      <w:r w:rsidR="0099250E">
        <w:t>rchers with a myriad</w:t>
      </w:r>
      <w:r>
        <w:t xml:space="preserve"> of interrelated questions that fall und</w:t>
      </w:r>
      <w:r w:rsidR="00F4606F">
        <w:t>er the umbrella of the ‘</w:t>
      </w:r>
      <w:r w:rsidR="00D96A97">
        <w:t>protein-folding</w:t>
      </w:r>
      <w:r>
        <w:t xml:space="preserve"> problem’. </w:t>
      </w:r>
      <w:r w:rsidR="002D1840">
        <w:t xml:space="preserve">Our </w:t>
      </w:r>
      <w:r w:rsidR="00637C51">
        <w:t>research has demonstrated that multimeric bacterial respiratory protein complexes frequently require protein chaperones for functional assembly.</w:t>
      </w:r>
      <w:r w:rsidR="00D20C42">
        <w:t xml:space="preserve"> </w:t>
      </w:r>
      <w:r w:rsidR="00D96A97">
        <w:t xml:space="preserve">The working </w:t>
      </w:r>
      <w:r w:rsidR="00D20C42">
        <w:t>hypothesis</w:t>
      </w:r>
      <w:r w:rsidR="00D96A97">
        <w:t xml:space="preserve"> for the maturation of CISMs</w:t>
      </w:r>
      <w:r w:rsidR="00D20C42">
        <w:t xml:space="preserve"> is that a system-specific chaperone, </w:t>
      </w:r>
      <w:r w:rsidR="0099250E">
        <w:t>is necessary</w:t>
      </w:r>
      <w:r w:rsidR="00D20C42">
        <w:t xml:space="preserve"> to pilot its cognate substrate through </w:t>
      </w:r>
      <w:r w:rsidR="00B9507C">
        <w:t>the numerous</w:t>
      </w:r>
      <w:r w:rsidR="00D20C42">
        <w:t xml:space="preserve"> folding</w:t>
      </w:r>
      <w:r w:rsidR="00D96A97">
        <w:t>, cofactor loading and protein-</w:t>
      </w:r>
      <w:r w:rsidR="00DD778F">
        <w:t xml:space="preserve">protein </w:t>
      </w:r>
      <w:r w:rsidR="00D96A97">
        <w:t>interaction targeting steps.</w:t>
      </w:r>
    </w:p>
    <w:p w14:paraId="08D29E1A" w14:textId="77777777" w:rsidR="002B5114" w:rsidRDefault="002B5114" w:rsidP="00457703">
      <w:pPr>
        <w:spacing w:line="480" w:lineRule="auto"/>
        <w:jc w:val="both"/>
      </w:pPr>
    </w:p>
    <w:p w14:paraId="2FA1FF24" w14:textId="70C9D4A8" w:rsidR="00920B92" w:rsidRDefault="00A55524" w:rsidP="00457703">
      <w:pPr>
        <w:spacing w:line="480" w:lineRule="auto"/>
        <w:jc w:val="both"/>
      </w:pPr>
      <w:r>
        <w:t>Bettering our</w:t>
      </w:r>
      <w:r w:rsidR="003B4343" w:rsidRPr="00BC5874">
        <w:t xml:space="preserve"> understanding of </w:t>
      </w:r>
      <w:r w:rsidR="003B4343" w:rsidRPr="00BC5874">
        <w:rPr>
          <w:i/>
        </w:rPr>
        <w:t xml:space="preserve">in vivo </w:t>
      </w:r>
      <w:r w:rsidR="003B4343" w:rsidRPr="00BC5874">
        <w:t>folding, targeting, and assembly mechanisms of large multi-subunit CISMs will have a huge biological impact. It will provide insights into how large multi-subunit respiratory enzymes assemble in all organisms</w:t>
      </w:r>
      <w:r w:rsidR="00DD778F">
        <w:t>.</w:t>
      </w:r>
      <w:r w:rsidR="003B4343" w:rsidRPr="00BC5874">
        <w:t xml:space="preserve"> Considerable effort has been expended </w:t>
      </w:r>
      <w:r>
        <w:t>to define</w:t>
      </w:r>
      <w:r w:rsidR="003B4343" w:rsidRPr="00BC5874">
        <w:t xml:space="preserve"> how these complexes function, but there is paucity of information available on how they come to be. </w:t>
      </w:r>
      <w:r w:rsidR="00D04A94">
        <w:t>A comprehensive model of how respiratory enzyme subunits are guided from the ribosome</w:t>
      </w:r>
      <w:r>
        <w:t>,</w:t>
      </w:r>
      <w:r w:rsidR="00D04A94">
        <w:t xml:space="preserve"> to their final subcellular destinations</w:t>
      </w:r>
      <w:r>
        <w:t>,</w:t>
      </w:r>
      <w:r w:rsidR="00D04A94">
        <w:t xml:space="preserve"> shed</w:t>
      </w:r>
      <w:r w:rsidR="00DD778F">
        <w:t>s</w:t>
      </w:r>
      <w:r w:rsidR="00D04A94">
        <w:t xml:space="preserve"> light on the temporal regulation of critical maturation steps, and on how multiple subunits are brought together to form active enzyme complexes. </w:t>
      </w:r>
    </w:p>
    <w:p w14:paraId="62430E0B" w14:textId="77777777" w:rsidR="00D20C42" w:rsidRDefault="00D20C42" w:rsidP="00800A38"/>
    <w:p w14:paraId="417E9935" w14:textId="30C85E98" w:rsidR="00D20C42" w:rsidRPr="00D20C42" w:rsidRDefault="00D20C42" w:rsidP="00800A38">
      <w:r>
        <w:rPr>
          <w:b/>
        </w:rPr>
        <w:t>Outlook</w:t>
      </w:r>
    </w:p>
    <w:p w14:paraId="1E8171E8" w14:textId="77777777" w:rsidR="00D20C42" w:rsidRDefault="00D20C42" w:rsidP="00926964"/>
    <w:p w14:paraId="437F8E55" w14:textId="08E720F2" w:rsidR="00415D55" w:rsidRDefault="00415D55" w:rsidP="00457703">
      <w:pPr>
        <w:spacing w:line="480" w:lineRule="auto"/>
        <w:jc w:val="both"/>
      </w:pPr>
      <w:r>
        <w:t>Modeling bacterial chaperones and their cognate nascent polypeptides as tractab</w:t>
      </w:r>
      <w:r w:rsidR="00DF4339">
        <w:t>le archetypal systems address</w:t>
      </w:r>
      <w:r>
        <w:t xml:space="preserve"> a fundamental biological question that applies to the </w:t>
      </w:r>
      <w:proofErr w:type="spellStart"/>
      <w:r>
        <w:t>bioenergetic</w:t>
      </w:r>
      <w:proofErr w:type="spellEnd"/>
      <w:r>
        <w:t xml:space="preserve"> systems of organisms across all domains in the tree of life. Investigation of REMP </w:t>
      </w:r>
      <w:proofErr w:type="spellStart"/>
      <w:r>
        <w:t>interactomes</w:t>
      </w:r>
      <w:proofErr w:type="spellEnd"/>
      <w:r>
        <w:t xml:space="preserve"> </w:t>
      </w:r>
      <w:r w:rsidR="00373B27">
        <w:t>illustrates participation</w:t>
      </w:r>
      <w:r>
        <w:t xml:space="preserve"> in a complex cascade </w:t>
      </w:r>
      <w:r w:rsidR="00373B27">
        <w:t>of interactions,</w:t>
      </w:r>
      <w:r>
        <w:t xml:space="preserve"> and the study of which will provide insights into the fundamental area of protein-protein </w:t>
      </w:r>
      <w:r>
        <w:lastRenderedPageBreak/>
        <w:t xml:space="preserve">interactions. This is particularly relevant in cases of transient, </w:t>
      </w:r>
      <w:r w:rsidR="00B26D5B">
        <w:t>but</w:t>
      </w:r>
      <w:r>
        <w:t xml:space="preserve"> highly specific, interactions that are necessary to coordinate complex multi-step enzyme maturation pathways.</w:t>
      </w:r>
    </w:p>
    <w:p w14:paraId="08B6CA67" w14:textId="0E306E0C" w:rsidR="00C90B32" w:rsidRDefault="00C90B32" w:rsidP="00457703">
      <w:pPr>
        <w:spacing w:line="480" w:lineRule="auto"/>
        <w:jc w:val="both"/>
      </w:pPr>
    </w:p>
    <w:p w14:paraId="19B07BB8" w14:textId="6BA0E23F" w:rsidR="00017EC9" w:rsidRDefault="00926964" w:rsidP="00457703">
      <w:pPr>
        <w:spacing w:line="480" w:lineRule="auto"/>
        <w:jc w:val="both"/>
      </w:pPr>
      <w:r>
        <w:t>Moreover, approximately one third of all proteins contain metal ions. Of these, transition metal irons</w:t>
      </w:r>
      <w:r w:rsidR="00415D55">
        <w:t>,</w:t>
      </w:r>
      <w:r>
        <w:t xml:space="preserve"> such as iron and molybdenum</w:t>
      </w:r>
      <w:r w:rsidR="00415D55">
        <w:t>,</w:t>
      </w:r>
      <w:r>
        <w:t xml:space="preserve"> a</w:t>
      </w:r>
      <w:r w:rsidR="00373B27">
        <w:t>re assembled into complex redox-</w:t>
      </w:r>
      <w:r>
        <w:t xml:space="preserve">active cofactors. Mo-containing enzymes exist in almost all organisms and catalyze key redox reactions that are critical to the global carbon, nitrogen, and sulfur cycles. </w:t>
      </w:r>
      <w:r w:rsidR="00373B27">
        <w:t>As well, a</w:t>
      </w:r>
      <w:r>
        <w:t xml:space="preserve"> subset of bacte</w:t>
      </w:r>
      <w:r w:rsidR="00373B27">
        <w:t xml:space="preserve">rial membrane-bound Mo-enzymes </w:t>
      </w:r>
      <w:r>
        <w:t xml:space="preserve">play a critical </w:t>
      </w:r>
      <w:proofErr w:type="spellStart"/>
      <w:r>
        <w:t>bioenergetic</w:t>
      </w:r>
      <w:proofErr w:type="spellEnd"/>
      <w:r>
        <w:t xml:space="preserve"> role, as their catalytic turnover contributes directly to the transmembrane proton gradient across the cytoplasmic membra</w:t>
      </w:r>
      <w:r w:rsidR="00295317">
        <w:t xml:space="preserve">ne </w:t>
      </w:r>
      <w:r w:rsidR="00295317">
        <w:fldChar w:fldCharType="begin" w:fldLock="1"/>
      </w:r>
      <w:r w:rsidR="00295317">
        <w:instrText>ADDIN CSL_CITATION { "citationItems" : [ { "id" : "ITEM-1", "itemData" : { "DOI" : "10.1016/j.bbabio.2013.01.011", "ISBN" : "0006-3002 (Print)\\r0006-3002 (Linking)", "ISSN" : "00052728", "PMID" : "23376630", "abstract" : "Over the past two decades, prominent importance ofmolybdenum-containing enzymes in prokaryotes has been put forward by studies originating from different fields. Proteomic or bioinformatic studies underpinned that the list of molybdenum-containing enzymes is far from being complete with to date, more than fifty different enzymes involved in the biogeochemical nitrogen, carbon and sulfur cycles. In particular, the vast majority of prokaryotic molybdenum-containing enzymes belong to the so-called dimethylsulfoxide reductase family. Despite its extraordinary diversity, this family is characterized by the presence of a Mo/W-bis(pyranopterin guanosine dinucleotide) cofactor at the active site. This review highlights what has been learned about the properties of the catalytic site, the modular variation of the structural organization of these enzymes, and their interplay with the isoprenoid quinones. In the last part, this reviewprovides an integrated view of how these enzymes contribute to the bioenergetics of prokaryotes. This article is part of a Special Issue entitled: Metals in Bioenergetics and Biomimetics Systems. ?? 2013 Elsevier B.V. All rights reserved.", "author" : [ { "dropping-particle" : "", "family" : "Grimaldi", "given" : "St??phane", "non-dropping-particle" : "", "parse-names" : false, "suffix" : "" }, { "dropping-particle" : "", "family" : "Schoepp-Cothenet", "given" : "Barbara", "non-dropping-particle" : "", "parse-names" : false, "suffix" : "" }, { "dropping-particle" : "", "family" : "Ceccaldi", "given" : "Pierre", "non-dropping-particle" : "", "parse-names" : false, "suffix" : "" }, { "dropping-particle" : "", "family" : "Guigliarelli", "given" : "Bruno", "non-dropping-particle" : "", "parse-names" : false, "suffix" : "" }, { "dropping-particle" : "", "family" : "Magalon", "given" : "Axel", "non-dropping-particle" : "", "parse-names" : false, "suffix" : "" } ], "container-title" : "Biochimica et Biophysica Acta - Bioenergetics", "id" : "ITEM-1", "issue" : "8-9", "issued" : { "date-parts" : [ [ "2013" ] ] }, "page" : "1048-1085", "publisher" : "Elsevier B.V.", "title" : "The prokaryotic Mo/W-bisPGD enzymes family: A catalytic workhorse in bioenergetic", "type" : "article-journal", "volume" : "1827" }, "uris" : [ "http://www.mendeley.com/documents/?uuid=5578551b-5be0-4f3c-b369-942ad86ae57f" ] } ], "mendeley" : { "formattedCitation" : "(21)", "plainTextFormattedCitation" : "(21)", "previouslyFormattedCitation" : "(21)" }, "properties" : { "noteIndex" : 0 }, "schema" : "https://github.com/citation-style-language/schema/raw/master/csl-citation.json" }</w:instrText>
      </w:r>
      <w:r w:rsidR="00295317">
        <w:fldChar w:fldCharType="separate"/>
      </w:r>
      <w:r w:rsidR="00295317" w:rsidRPr="00295317">
        <w:rPr>
          <w:noProof/>
        </w:rPr>
        <w:t>(21)</w:t>
      </w:r>
      <w:r w:rsidR="00295317">
        <w:fldChar w:fldCharType="end"/>
      </w:r>
      <w:r w:rsidRPr="00295317">
        <w:t>.</w:t>
      </w:r>
      <w:r>
        <w:t xml:space="preserve"> </w:t>
      </w:r>
      <w:r w:rsidR="00373B27">
        <w:t>The maturation and targeting of Mo-enzymes frequently depends on system-specific chaperones, most notably the REMPs and multi-cofactor containing multimeric enzymes. As such, investigation into REMP chaperones and the respiratory enzyme maturation processes in bacteria have the potential to r</w:t>
      </w:r>
      <w:r w:rsidR="00017EC9">
        <w:t>eveal novel antimicrobial targets,</w:t>
      </w:r>
      <w:r w:rsidR="00373B27">
        <w:t xml:space="preserve"> and could provide broad-spectrum antibiotics against bacterial pathogens. </w:t>
      </w:r>
      <w:r w:rsidR="00017EC9">
        <w:t xml:space="preserve">Therefore, it is of utmost importance to better understand the exquisite coordination of cofactor insertion, translocation, multimeric subunit association, and membrane insertion in bacterial Mo-enzymes. </w:t>
      </w:r>
    </w:p>
    <w:p w14:paraId="2BE1EE3D" w14:textId="77777777" w:rsidR="0058189D" w:rsidRDefault="0058189D" w:rsidP="00800A38">
      <w:pPr>
        <w:rPr>
          <w:b/>
        </w:rPr>
      </w:pPr>
    </w:p>
    <w:p w14:paraId="01ADB8FE" w14:textId="009E9E00" w:rsidR="00CE1433" w:rsidRDefault="0058189D" w:rsidP="00800A38">
      <w:pPr>
        <w:rPr>
          <w:b/>
        </w:rPr>
      </w:pPr>
      <w:r>
        <w:rPr>
          <w:b/>
        </w:rPr>
        <w:t>Highlights</w:t>
      </w:r>
    </w:p>
    <w:p w14:paraId="20D4D64F" w14:textId="77777777" w:rsidR="0059374D" w:rsidRDefault="0059374D" w:rsidP="00746176">
      <w:pPr>
        <w:rPr>
          <w:b/>
        </w:rPr>
      </w:pPr>
    </w:p>
    <w:p w14:paraId="14353FBA" w14:textId="7D2FE8E0" w:rsidR="00746176" w:rsidRPr="00361FB8" w:rsidRDefault="00361FB8" w:rsidP="00E00C03">
      <w:pPr>
        <w:pStyle w:val="ListParagraph"/>
        <w:numPr>
          <w:ilvl w:val="0"/>
          <w:numId w:val="2"/>
        </w:numPr>
        <w:spacing w:line="480" w:lineRule="auto"/>
        <w:jc w:val="both"/>
        <w:rPr>
          <w:b/>
        </w:rPr>
      </w:pPr>
      <w:r>
        <w:t>Many proteins require assistance of system specific chaperones to achieve their native fold, including correct cofactor insertion and subcellular localization</w:t>
      </w:r>
      <w:r w:rsidR="00E00C03">
        <w:t>.</w:t>
      </w:r>
    </w:p>
    <w:p w14:paraId="194FFB6D" w14:textId="51DE8144" w:rsidR="00361FB8" w:rsidRPr="00702C63" w:rsidRDefault="00361FB8" w:rsidP="00E00C03">
      <w:pPr>
        <w:pStyle w:val="ListParagraph"/>
        <w:numPr>
          <w:ilvl w:val="0"/>
          <w:numId w:val="2"/>
        </w:numPr>
        <w:spacing w:line="480" w:lineRule="auto"/>
        <w:jc w:val="both"/>
        <w:rPr>
          <w:b/>
        </w:rPr>
      </w:pPr>
      <w:r>
        <w:lastRenderedPageBreak/>
        <w:t xml:space="preserve">The twin-arginine translocase system transports full-folded proteins across the </w:t>
      </w:r>
      <w:r w:rsidR="00901BCE">
        <w:t xml:space="preserve">bacterial </w:t>
      </w:r>
      <w:r>
        <w:t>cytoplasmic membrane</w:t>
      </w:r>
      <w:r w:rsidR="00EF4204">
        <w:t xml:space="preserve">, and proteins that utilize the Tat pathway contain a twin-arginine </w:t>
      </w:r>
      <w:r w:rsidR="0051202B">
        <w:rPr>
          <w:lang w:val="en-CA"/>
        </w:rPr>
        <w:t xml:space="preserve">motif </w:t>
      </w:r>
      <w:r w:rsidR="00EF4204">
        <w:t>leader peptide sequence at the N-terminus</w:t>
      </w:r>
      <w:r w:rsidR="00E00C03">
        <w:t>.</w:t>
      </w:r>
    </w:p>
    <w:p w14:paraId="5DDF4A6A" w14:textId="41206392" w:rsidR="00702C63" w:rsidRPr="006D5770" w:rsidRDefault="0051202B" w:rsidP="00E00C03">
      <w:pPr>
        <w:pStyle w:val="ListParagraph"/>
        <w:numPr>
          <w:ilvl w:val="0"/>
          <w:numId w:val="2"/>
        </w:numPr>
        <w:spacing w:line="480" w:lineRule="auto"/>
        <w:jc w:val="both"/>
        <w:rPr>
          <w:b/>
        </w:rPr>
      </w:pPr>
      <w:r>
        <w:rPr>
          <w:lang w:val="en-CA"/>
        </w:rPr>
        <w:t xml:space="preserve">Anaerobic </w:t>
      </w:r>
      <w:r w:rsidR="00B26D5B">
        <w:t xml:space="preserve">respiratory </w:t>
      </w:r>
      <w:r w:rsidR="00702C63">
        <w:t>redox enzymes exploit the use of alternative terminal electron acceptors to subsist in anoxic environments</w:t>
      </w:r>
      <w:r w:rsidR="00E00C03">
        <w:t>.</w:t>
      </w:r>
    </w:p>
    <w:p w14:paraId="2639490C" w14:textId="4152009C" w:rsidR="006D5770" w:rsidRPr="006D5770" w:rsidRDefault="006D5770" w:rsidP="00E00C03">
      <w:pPr>
        <w:pStyle w:val="ListParagraph"/>
        <w:numPr>
          <w:ilvl w:val="0"/>
          <w:numId w:val="2"/>
        </w:numPr>
        <w:spacing w:line="480" w:lineRule="auto"/>
        <w:jc w:val="both"/>
        <w:rPr>
          <w:b/>
        </w:rPr>
      </w:pPr>
      <w:r>
        <w:t xml:space="preserve">Respiratory </w:t>
      </w:r>
      <w:proofErr w:type="spellStart"/>
      <w:r>
        <w:t>oxidoreductases</w:t>
      </w:r>
      <w:proofErr w:type="spellEnd"/>
      <w:r>
        <w:t xml:space="preserve"> that contain a molybdenum-</w:t>
      </w:r>
      <w:proofErr w:type="spellStart"/>
      <w:proofErr w:type="gramStart"/>
      <w:r>
        <w:rPr>
          <w:i/>
        </w:rPr>
        <w:t>bis</w:t>
      </w:r>
      <w:proofErr w:type="spellEnd"/>
      <w:r>
        <w:t>(</w:t>
      </w:r>
      <w:proofErr w:type="spellStart"/>
      <w:proofErr w:type="gramEnd"/>
      <w:r>
        <w:t>pyranopterin</w:t>
      </w:r>
      <w:proofErr w:type="spellEnd"/>
      <w:r>
        <w:t xml:space="preserve"> guanine dinucleotide) (Mo-</w:t>
      </w:r>
      <w:proofErr w:type="spellStart"/>
      <w:r>
        <w:rPr>
          <w:i/>
        </w:rPr>
        <w:t>bis</w:t>
      </w:r>
      <w:r>
        <w:t>PGD</w:t>
      </w:r>
      <w:proofErr w:type="spellEnd"/>
      <w:r>
        <w:t>) catalytic cofactor are characterized as molybdoenzymes, and are further classified as complex iron-sulfur molybdoenzymes (CISMs) when iron–sulfur groups are also included in the final enzyme fold</w:t>
      </w:r>
      <w:r w:rsidR="00E00C03">
        <w:t>.</w:t>
      </w:r>
    </w:p>
    <w:p w14:paraId="4381DE42" w14:textId="01EE478D" w:rsidR="00361FB8" w:rsidRPr="0004433C" w:rsidRDefault="00361FB8" w:rsidP="00E00C03">
      <w:pPr>
        <w:pStyle w:val="ListParagraph"/>
        <w:numPr>
          <w:ilvl w:val="0"/>
          <w:numId w:val="2"/>
        </w:numPr>
        <w:spacing w:line="480" w:lineRule="auto"/>
        <w:jc w:val="both"/>
        <w:rPr>
          <w:b/>
        </w:rPr>
      </w:pPr>
      <w:r>
        <w:t xml:space="preserve">DMSO reductase is a </w:t>
      </w:r>
      <w:r w:rsidR="006D5770">
        <w:t>CISM</w:t>
      </w:r>
      <w:r>
        <w:t xml:space="preserve"> that utilizes DMSO as a terminal electron acceptor, and requires the use of</w:t>
      </w:r>
      <w:r w:rsidR="0004433C">
        <w:t xml:space="preserve"> various general chaperones as well as</w:t>
      </w:r>
      <w:r>
        <w:t xml:space="preserve"> it’s system specific chaperone </w:t>
      </w:r>
      <w:proofErr w:type="spellStart"/>
      <w:r>
        <w:t>DmsD</w:t>
      </w:r>
      <w:proofErr w:type="spellEnd"/>
      <w:r w:rsidR="0004433C">
        <w:t>,</w:t>
      </w:r>
      <w:r w:rsidR="00901BCE">
        <w:t xml:space="preserve"> for cytoplasmic folding and assembly prior to Tat translocation</w:t>
      </w:r>
      <w:r w:rsidR="00E00C03">
        <w:t>.</w:t>
      </w:r>
    </w:p>
    <w:p w14:paraId="6A53AF9D" w14:textId="12989DCD" w:rsidR="0004433C" w:rsidRPr="00843666" w:rsidRDefault="00843666" w:rsidP="00E00C03">
      <w:pPr>
        <w:pStyle w:val="ListParagraph"/>
        <w:numPr>
          <w:ilvl w:val="0"/>
          <w:numId w:val="2"/>
        </w:numPr>
        <w:spacing w:line="480" w:lineRule="auto"/>
        <w:jc w:val="both"/>
        <w:rPr>
          <w:b/>
        </w:rPr>
      </w:pPr>
      <w:r>
        <w:t xml:space="preserve">A large number of targets in the interaction proteome of </w:t>
      </w:r>
      <w:proofErr w:type="spellStart"/>
      <w:r>
        <w:t>DmsD</w:t>
      </w:r>
      <w:proofErr w:type="spellEnd"/>
      <w:r>
        <w:t xml:space="preserve"> have been identified, and recent </w:t>
      </w:r>
      <w:r w:rsidR="00B26D5B">
        <w:t xml:space="preserve">studies </w:t>
      </w:r>
      <w:r>
        <w:t xml:space="preserve">has illustrated strong </w:t>
      </w:r>
      <w:proofErr w:type="spellStart"/>
      <w:r>
        <w:t>cooperativity</w:t>
      </w:r>
      <w:proofErr w:type="spellEnd"/>
      <w:r>
        <w:t xml:space="preserve"> in binding of </w:t>
      </w:r>
      <w:proofErr w:type="spellStart"/>
      <w:r>
        <w:t>DmsD</w:t>
      </w:r>
      <w:proofErr w:type="spellEnd"/>
      <w:r>
        <w:t xml:space="preserve"> to both GTP and the RR-leader</w:t>
      </w:r>
      <w:r w:rsidR="00E00C03">
        <w:t>.</w:t>
      </w:r>
    </w:p>
    <w:p w14:paraId="46413F6B" w14:textId="7439D360" w:rsidR="00843666" w:rsidRPr="00901BCE" w:rsidRDefault="003C7F50" w:rsidP="00E00C03">
      <w:pPr>
        <w:pStyle w:val="ListParagraph"/>
        <w:numPr>
          <w:ilvl w:val="0"/>
          <w:numId w:val="2"/>
        </w:numPr>
        <w:spacing w:line="480" w:lineRule="auto"/>
        <w:jc w:val="both"/>
        <w:rPr>
          <w:b/>
        </w:rPr>
      </w:pPr>
      <w:r>
        <w:t>Next</w:t>
      </w:r>
      <w:r w:rsidR="00843666">
        <w:t xml:space="preserve"> step</w:t>
      </w:r>
      <w:r w:rsidR="00951532">
        <w:rPr>
          <w:lang w:val="en-CA"/>
        </w:rPr>
        <w:t>s are</w:t>
      </w:r>
      <w:r w:rsidR="00843666">
        <w:t xml:space="preserve"> to better understand exactly how the</w:t>
      </w:r>
      <w:r w:rsidR="00951532">
        <w:rPr>
          <w:lang w:val="en-CA"/>
        </w:rPr>
        <w:t xml:space="preserve"> </w:t>
      </w:r>
      <w:proofErr w:type="spellStart"/>
      <w:r w:rsidR="00951532">
        <w:rPr>
          <w:lang w:val="en-CA"/>
        </w:rPr>
        <w:t>DmsAB</w:t>
      </w:r>
      <w:proofErr w:type="spellEnd"/>
      <w:r w:rsidR="00951532">
        <w:rPr>
          <w:lang w:val="en-CA"/>
        </w:rPr>
        <w:t xml:space="preserve"> enzyme is recognized b</w:t>
      </w:r>
      <w:r>
        <w:rPr>
          <w:lang w:val="en-CA"/>
        </w:rPr>
        <w:t>y</w:t>
      </w:r>
      <w:r w:rsidR="00951532">
        <w:rPr>
          <w:lang w:val="en-CA"/>
        </w:rPr>
        <w:t xml:space="preserve"> </w:t>
      </w:r>
      <w:proofErr w:type="spellStart"/>
      <w:r w:rsidR="00951532">
        <w:rPr>
          <w:lang w:val="en-CA"/>
        </w:rPr>
        <w:t>TatBC</w:t>
      </w:r>
      <w:proofErr w:type="spellEnd"/>
      <w:r w:rsidR="00951532">
        <w:rPr>
          <w:lang w:val="en-CA"/>
        </w:rPr>
        <w:t>, the translocation across the membrane b</w:t>
      </w:r>
      <w:r>
        <w:rPr>
          <w:lang w:val="en-CA"/>
        </w:rPr>
        <w:t>y</w:t>
      </w:r>
      <w:r w:rsidR="00951532">
        <w:rPr>
          <w:lang w:val="en-CA"/>
        </w:rPr>
        <w:t xml:space="preserve"> </w:t>
      </w:r>
      <w:proofErr w:type="spellStart"/>
      <w:r w:rsidR="00951532">
        <w:rPr>
          <w:lang w:val="en-CA"/>
        </w:rPr>
        <w:t>TatA</w:t>
      </w:r>
      <w:proofErr w:type="spellEnd"/>
      <w:r w:rsidR="00951532">
        <w:rPr>
          <w:lang w:val="en-CA"/>
        </w:rPr>
        <w:t xml:space="preserve"> and how the </w:t>
      </w:r>
      <w:r w:rsidR="00843666">
        <w:t>final DMSO reductase complex</w:t>
      </w:r>
      <w:r w:rsidR="00076084">
        <w:rPr>
          <w:lang w:val="en-CA"/>
        </w:rPr>
        <w:t xml:space="preserve"> (</w:t>
      </w:r>
      <w:proofErr w:type="spellStart"/>
      <w:r w:rsidR="00076084">
        <w:rPr>
          <w:lang w:val="en-CA"/>
        </w:rPr>
        <w:t>DmsABC</w:t>
      </w:r>
      <w:proofErr w:type="spellEnd"/>
      <w:r w:rsidR="00076084">
        <w:rPr>
          <w:lang w:val="en-CA"/>
        </w:rPr>
        <w:t>)</w:t>
      </w:r>
      <w:r w:rsidR="00843666">
        <w:t xml:space="preserve"> is assembled following Tat translocation</w:t>
      </w:r>
      <w:r w:rsidR="00E00C03">
        <w:t>.</w:t>
      </w:r>
    </w:p>
    <w:p w14:paraId="6404A337" w14:textId="77777777" w:rsidR="0058189D" w:rsidRDefault="0058189D" w:rsidP="00800A38">
      <w:pPr>
        <w:rPr>
          <w:b/>
        </w:rPr>
      </w:pPr>
    </w:p>
    <w:p w14:paraId="24FB374C" w14:textId="5485306E" w:rsidR="0058189D" w:rsidRDefault="0058189D" w:rsidP="00800A38">
      <w:pPr>
        <w:rPr>
          <w:b/>
        </w:rPr>
      </w:pPr>
      <w:r>
        <w:rPr>
          <w:b/>
        </w:rPr>
        <w:t>Acknowledgments</w:t>
      </w:r>
    </w:p>
    <w:p w14:paraId="089AE718" w14:textId="77777777" w:rsidR="00E34072" w:rsidRDefault="00E34072" w:rsidP="00800A38">
      <w:pPr>
        <w:rPr>
          <w:b/>
        </w:rPr>
      </w:pPr>
    </w:p>
    <w:p w14:paraId="51D81BB4" w14:textId="78354E86" w:rsidR="00F60E2C" w:rsidRDefault="00E126F3" w:rsidP="00E73878">
      <w:pPr>
        <w:jc w:val="both"/>
      </w:pPr>
      <w:proofErr w:type="gramStart"/>
      <w:r>
        <w:t>This research was supported by a Canadian Institutes of Health Research operating grant (MOP-49422) to RJT</w:t>
      </w:r>
      <w:proofErr w:type="gramEnd"/>
      <w:r>
        <w:t>. The authors wish to thank the many colleagues with whom we have d</w:t>
      </w:r>
      <w:r w:rsidR="003317B1">
        <w:t xml:space="preserve">iscussed fundamental aspects related to the investigation of this topic. </w:t>
      </w:r>
      <w:r w:rsidR="00E32315">
        <w:t xml:space="preserve"> We also thank C. Yu specifically for graphics help to generate Figure </w:t>
      </w:r>
      <w:r w:rsidR="002D1840">
        <w:t>2</w:t>
      </w:r>
      <w:r w:rsidR="00E32315">
        <w:t xml:space="preserve">. </w:t>
      </w:r>
    </w:p>
    <w:p w14:paraId="6AABA96C" w14:textId="0BB47259" w:rsidR="004B15F1" w:rsidRPr="00F60E2C" w:rsidRDefault="00F60E2C" w:rsidP="00800A38">
      <w:r>
        <w:br w:type="page"/>
      </w:r>
      <w:r w:rsidR="004B15F1">
        <w:rPr>
          <w:b/>
        </w:rPr>
        <w:lastRenderedPageBreak/>
        <w:t>Figures</w:t>
      </w:r>
    </w:p>
    <w:p w14:paraId="2DB0C849" w14:textId="77777777" w:rsidR="003F017C" w:rsidRDefault="003F017C" w:rsidP="00800A38">
      <w:pPr>
        <w:rPr>
          <w:b/>
        </w:rPr>
      </w:pPr>
    </w:p>
    <w:p w14:paraId="1FFA4B3D" w14:textId="77777777" w:rsidR="002E3830" w:rsidRDefault="002E3830" w:rsidP="00800A38">
      <w:pPr>
        <w:rPr>
          <w:b/>
        </w:rPr>
      </w:pPr>
    </w:p>
    <w:p w14:paraId="60251F2D" w14:textId="4C962726" w:rsidR="002E3830" w:rsidRDefault="002E3830" w:rsidP="00800A38">
      <w:pPr>
        <w:rPr>
          <w:b/>
        </w:rPr>
      </w:pPr>
      <w:r>
        <w:rPr>
          <w:b/>
        </w:rPr>
        <w:t xml:space="preserve">Figure </w:t>
      </w:r>
      <w:r w:rsidR="008C064D">
        <w:rPr>
          <w:b/>
        </w:rPr>
        <w:t>1</w:t>
      </w:r>
      <w:r>
        <w:rPr>
          <w:b/>
        </w:rPr>
        <w:t>.</w:t>
      </w:r>
    </w:p>
    <w:p w14:paraId="0B29EE26" w14:textId="72189A87" w:rsidR="002E3830" w:rsidRPr="002E3830" w:rsidRDefault="00510702" w:rsidP="00800A38">
      <w:pPr>
        <w:rPr>
          <w:b/>
        </w:rPr>
      </w:pPr>
      <w:r>
        <w:rPr>
          <w:b/>
          <w:noProof/>
        </w:rPr>
        <w:drawing>
          <wp:inline distT="0" distB="0" distL="0" distR="0" wp14:anchorId="3084AC5C" wp14:editId="2B228CC8">
            <wp:extent cx="3435696" cy="2770349"/>
            <wp:effectExtent l="0" t="0" r="0" b="0"/>
            <wp:docPr id="1" name="Picture 1" descr="Macintosh HD:Users:Steph:Desktop:Draft3 17030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ph:Desktop:Draft3 170306.pdf"/>
                    <pic:cNvPicPr>
                      <a:picLocks noChangeAspect="1" noChangeArrowheads="1"/>
                    </pic:cNvPicPr>
                  </pic:nvPicPr>
                  <pic:blipFill rotWithShape="1">
                    <a:blip r:embed="rId9">
                      <a:extLst>
                        <a:ext uri="{28A0092B-C50C-407E-A947-70E740481C1C}">
                          <a14:useLocalDpi xmlns:a14="http://schemas.microsoft.com/office/drawing/2010/main" val="0"/>
                        </a:ext>
                      </a:extLst>
                    </a:blip>
                    <a:srcRect l="10907" r="31547" b="64159"/>
                    <a:stretch/>
                  </pic:blipFill>
                  <pic:spPr bwMode="auto">
                    <a:xfrm>
                      <a:off x="0" y="0"/>
                      <a:ext cx="3436392" cy="2770910"/>
                    </a:xfrm>
                    <a:prstGeom prst="rect">
                      <a:avLst/>
                    </a:prstGeom>
                    <a:noFill/>
                    <a:ln>
                      <a:noFill/>
                    </a:ln>
                    <a:extLst>
                      <a:ext uri="{53640926-AAD7-44d8-BBD7-CCE9431645EC}">
                        <a14:shadowObscured xmlns:a14="http://schemas.microsoft.com/office/drawing/2010/main"/>
                      </a:ext>
                    </a:extLst>
                  </pic:spPr>
                </pic:pic>
              </a:graphicData>
            </a:graphic>
          </wp:inline>
        </w:drawing>
      </w:r>
    </w:p>
    <w:p w14:paraId="79F84600" w14:textId="77777777" w:rsidR="008C1F09" w:rsidRDefault="008C1F09" w:rsidP="00800A38">
      <w:pPr>
        <w:rPr>
          <w:b/>
        </w:rPr>
      </w:pPr>
    </w:p>
    <w:p w14:paraId="0F2E40C1" w14:textId="77777777" w:rsidR="00AF3BF4" w:rsidRDefault="00AF3BF4" w:rsidP="00800A38">
      <w:pPr>
        <w:rPr>
          <w:b/>
        </w:rPr>
      </w:pPr>
    </w:p>
    <w:p w14:paraId="7C76E02F" w14:textId="77777777" w:rsidR="00AF3BF4" w:rsidRDefault="00AF3BF4" w:rsidP="00800A38">
      <w:pPr>
        <w:rPr>
          <w:b/>
        </w:rPr>
      </w:pPr>
    </w:p>
    <w:p w14:paraId="7783747D" w14:textId="77777777" w:rsidR="00AF3BF4" w:rsidRPr="003F017C" w:rsidRDefault="00AF3BF4" w:rsidP="00AF3BF4">
      <w:pPr>
        <w:rPr>
          <w:b/>
        </w:rPr>
      </w:pPr>
      <w:r>
        <w:rPr>
          <w:b/>
        </w:rPr>
        <w:t>Figure 2.</w:t>
      </w:r>
    </w:p>
    <w:p w14:paraId="0918E4B6" w14:textId="77777777" w:rsidR="00AF3BF4" w:rsidRDefault="00AF3BF4" w:rsidP="00AF3BF4">
      <w:pPr>
        <w:rPr>
          <w:b/>
        </w:rPr>
      </w:pPr>
      <w:r>
        <w:rPr>
          <w:noProof/>
        </w:rPr>
        <w:drawing>
          <wp:inline distT="0" distB="0" distL="0" distR="0" wp14:anchorId="1B0AD2FE" wp14:editId="094D0895">
            <wp:extent cx="5971540" cy="38678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1540" cy="3867888"/>
                    </a:xfrm>
                    <a:prstGeom prst="rect">
                      <a:avLst/>
                    </a:prstGeom>
                    <a:noFill/>
                    <a:ln>
                      <a:noFill/>
                    </a:ln>
                  </pic:spPr>
                </pic:pic>
              </a:graphicData>
            </a:graphic>
          </wp:inline>
        </w:drawing>
      </w:r>
    </w:p>
    <w:p w14:paraId="4FC08E2B" w14:textId="77777777" w:rsidR="00AF3BF4" w:rsidRDefault="00AF3BF4" w:rsidP="00800A38">
      <w:pPr>
        <w:rPr>
          <w:b/>
        </w:rPr>
      </w:pPr>
    </w:p>
    <w:p w14:paraId="39849238" w14:textId="291AE25C" w:rsidR="004B15F1" w:rsidRDefault="00AF3BF4" w:rsidP="00800A38">
      <w:pPr>
        <w:rPr>
          <w:b/>
        </w:rPr>
      </w:pPr>
      <w:r>
        <w:rPr>
          <w:b/>
        </w:rPr>
        <w:br w:type="column"/>
      </w:r>
      <w:r w:rsidR="004B15F1">
        <w:rPr>
          <w:b/>
        </w:rPr>
        <w:lastRenderedPageBreak/>
        <w:t>Figure Captions</w:t>
      </w:r>
    </w:p>
    <w:p w14:paraId="2DEA414A" w14:textId="77777777" w:rsidR="004B15F1" w:rsidRDefault="004B15F1" w:rsidP="00800A38">
      <w:pPr>
        <w:rPr>
          <w:b/>
        </w:rPr>
      </w:pPr>
    </w:p>
    <w:p w14:paraId="1826D069" w14:textId="77777777" w:rsidR="002E3830" w:rsidRDefault="002E3830" w:rsidP="00800A38"/>
    <w:p w14:paraId="208966EF" w14:textId="11B86D7E" w:rsidR="008C064D" w:rsidRDefault="002E3830" w:rsidP="00800A38">
      <w:r>
        <w:rPr>
          <w:b/>
        </w:rPr>
        <w:t xml:space="preserve">Figure </w:t>
      </w:r>
      <w:r w:rsidR="008C064D">
        <w:rPr>
          <w:b/>
        </w:rPr>
        <w:t>1</w:t>
      </w:r>
      <w:r>
        <w:rPr>
          <w:b/>
        </w:rPr>
        <w:t xml:space="preserve">. </w:t>
      </w:r>
      <w:proofErr w:type="spellStart"/>
      <w:proofErr w:type="gramStart"/>
      <w:r>
        <w:rPr>
          <w:b/>
        </w:rPr>
        <w:t>Interactome</w:t>
      </w:r>
      <w:proofErr w:type="spellEnd"/>
      <w:r>
        <w:rPr>
          <w:b/>
        </w:rPr>
        <w:t xml:space="preserve"> for </w:t>
      </w:r>
      <w:proofErr w:type="spellStart"/>
      <w:r>
        <w:rPr>
          <w:b/>
        </w:rPr>
        <w:t>DmsD</w:t>
      </w:r>
      <w:proofErr w:type="spellEnd"/>
      <w:r>
        <w:rPr>
          <w:b/>
        </w:rPr>
        <w:t>.</w:t>
      </w:r>
      <w:proofErr w:type="gramEnd"/>
      <w:r>
        <w:t xml:space="preserve"> The interaction web for </w:t>
      </w:r>
      <w:proofErr w:type="spellStart"/>
      <w:r>
        <w:t>DmsD</w:t>
      </w:r>
      <w:proofErr w:type="spellEnd"/>
      <w:r>
        <w:t xml:space="preserve"> derived from pair wise protein-protein interaction experiments</w:t>
      </w:r>
      <w:r w:rsidR="00417A60">
        <w:t xml:space="preserve"> </w:t>
      </w:r>
      <w:r w:rsidR="00417A60">
        <w:fldChar w:fldCharType="begin" w:fldLock="1"/>
      </w:r>
      <w:r w:rsidR="00295317">
        <w:instrText>ADDIN CSL_CITATION { "citationItems" : [ { "id" : "ITEM-1", "itemData" : { "DOI" : "10.1016/j.bbapap.2010.01.022", "ISBN" : "0006-3002 (Print)\\n0006-3002 (Linking)", "ISSN" : "15709639", "PMID" : "20153451", "abstract" : "Many bacterial oxidoreductases depend on the Tat translocase for correct cell localization. Substrates for the Tat translocase possess twin-arginine leaders. System specific chaperones or redox enzyme maturation proteins (REMPs) are a group of proteins implicated in oxidoreductase maturation. DmsD is a REMP discovered in Escherichia coli, which interacts with the twin-arginine leader sequence of DmsA, the catalytic subunit of DMSO reductase. In this study, we identified several potential interacting partners of DmsD by using several in vitro protein-protein interaction screening approaches, including affinity chromatography, co-precipitation, and cross-linking. Candidate hits from these in vitro findings were analyzed by in vivo methods of bacterial two-hybrid (BACTH) and bimolecular fluorescence complementation (BiFC). From these data, DmsD was confirmed to interact with the general molecular chaperones DnaK, DnaJ, GrpE, GroEL, Tig and Ef-Tu. In addition, DmsD was also found to interact with proteins involved in the molybdenum cofactor biosynthesis pathway. Our data suggests that DmsD may play a role as a \"node\" in escorting its substrate through a cascade of chaperone assisted protein-folding maturation events. ?? 2010 Elsevier B.V. All rights reserved.", "author" : [ { "dropping-particle" : "", "family" : "Li", "given" : "Haiming", "non-dropping-particle" : "", "parse-names" : false, "suffix" : "" }, { "dropping-particle" : "", "family" : "Chang", "given" : "Limei", "non-dropping-particle" : "", "parse-names" : false, "suffix" : "" }, { "dropping-particle" : "", "family" : "Howell", "given" : "Jenika M.", "non-dropping-particle" : "", "parse-names" : false, "suffix" : "" }, { "dropping-particle" : "", "family" : "Turner", "given" : "Raymond J.", "non-dropping-particle" : "", "parse-names" : false, "suffix" : "" } ], "container-title" : "Biochimica et Biophysica Acta - Proteins and Proteomics", "id" : "ITEM-1", "issue" : "6", "issued" : { "date-parts" : [ [ "2010" ] ] }, "page" : "1301-1309", "publisher" : "Elsevier B.V.", "title" : "DmsD, a Tat system specific chaperone, interacts with other general chaperones and proteins involved in the molybdenum cofactor biosynthesis", "type" : "article-journal", "volume" : "1804" }, "uris" : [ "http://www.mendeley.com/documents/?uuid=7d14bd6c-0c14-4fe6-ad3c-48be5bdd478d" ] }, { "id" : "ITEM-2", "itemData" : { "DOI" : "10.1371/journal.pone.0009225", "ISBN" : "1932-6203 (Electronic)\\n1932-6203 (Linking)", "ISSN" : "19326203", "PMID" : "20169075", "abstract" : "The twin-arginine translocation (Tat) pathway is well known for its ability to export fully folded substrate proteins out of the cytoplasm of gram-negative and gram-positive bacteria. Studies of this mechanism in Escherichia coli have identified numerous transient protein-protein interactions that guide export-competent proteins through the Tat pathway. To visualize these interactions, we have adapted bimolecular fluorescence complementation (BiFC) to detect protein-protein interactions along the Tat pathway of living cells. Fragments of the yellow fluorescent protein (YFP) were fused to soluble and transmembrane factors that participate in the translocation process including Tat substrates, Tat-specific proofreading chaperones and the integral membrane proteins TatABC that form the translocase. Fluorescence analysis of these YFP chimeras revealed a wide range of interactions such as the one between the Tat substrate dimethyl sulfoxide reductase (DmsA) and its dedicated proofreading chaperone DmsD. In addition, BiFC analysis illuminated homo- and hetero-oligomeric complexes of the TatA, TatB and TatC integral membrane proteins that were consistent with the current model of translocase assembly. In the case of TatBC assemblies, we provide the first evidence that these complexes are co-localized at the cell poles. Finally, we used this BiFC approach to capture interactions between the putative Tat receptor complex formed by TatBC and the DmsA substrate or its dedicated chaperone DmsD. Our results demonstrate that BiFC is a powerful approach for studying cytoplasmic and inner membrane interactions underlying bacterial secretory pathways.", "author" : [ { "dropping-particle" : "", "family" : "Kostecki", "given" : "Jan S.", "non-dropping-particle" : "", "parse-names" : false, "suffix" : "" }, { "dropping-particle" : "", "family" : "Li", "given" : "Haiming", "non-dropping-particle" : "", "parse-names" : false, "suffix" : "" }, { "dropping-particle" : "", "family" : "Turner", "given" : "Raymond J.", "non-dropping-particle" : "", "parse-names" : false, "suffix" : "" }, { "dropping-particle" : "", "family" : "DeLisa", "given" : "Matthew P.", "non-dropping-particle" : "", "parse-names" : false, "suffix" : "" } ], "container-title" : "PLoS ONE", "id" : "ITEM-2", "issue" : "2", "issued" : { "date-parts" : [ [ "2010" ] ] }, "page" : "21-23", "title" : "Visualizing interactions along the Escherichia coli twin-arginine translocation pathway using protein fragment complementation", "type" : "article-journal", "volume" : "5" }, "uris" : [ "http://www.mendeley.com/documents/?uuid=29527e53-21ba-4fbb-87ff-a2c6b98f1fdc" ] } ], "mendeley" : { "formattedCitation" : "(44,131)", "plainTextFormattedCitation" : "(44,131)", "previouslyFormattedCitation" : "(44,131)" }, "properties" : { "noteIndex" : 0 }, "schema" : "https://github.com/citation-style-language/schema/raw/master/csl-citation.json" }</w:instrText>
      </w:r>
      <w:r w:rsidR="00417A60">
        <w:fldChar w:fldCharType="separate"/>
      </w:r>
      <w:r w:rsidR="00417A60" w:rsidRPr="00417A60">
        <w:rPr>
          <w:noProof/>
        </w:rPr>
        <w:t>(44,131)</w:t>
      </w:r>
      <w:r w:rsidR="00417A60">
        <w:fldChar w:fldCharType="end"/>
      </w:r>
      <w:r>
        <w:t>.</w:t>
      </w:r>
      <w:r w:rsidR="008C064D">
        <w:t xml:space="preserve"> </w:t>
      </w:r>
      <w:r w:rsidR="00510702">
        <w:t xml:space="preserve">The proteins identified to interact with </w:t>
      </w:r>
      <w:proofErr w:type="spellStart"/>
      <w:r w:rsidR="00510702">
        <w:t>DmsD</w:t>
      </w:r>
      <w:proofErr w:type="spellEnd"/>
      <w:r w:rsidR="00510702">
        <w:t xml:space="preserve"> through various biochemical studies are listed below. </w:t>
      </w:r>
    </w:p>
    <w:p w14:paraId="27340534" w14:textId="77777777" w:rsidR="00510702" w:rsidRPr="002E3830" w:rsidRDefault="00510702" w:rsidP="00800A38"/>
    <w:tbl>
      <w:tblPr>
        <w:tblStyle w:val="LightShading"/>
        <w:tblW w:w="0" w:type="auto"/>
        <w:tblLook w:val="04A0" w:firstRow="1" w:lastRow="0" w:firstColumn="1" w:lastColumn="0" w:noHBand="0" w:noVBand="1"/>
      </w:tblPr>
      <w:tblGrid>
        <w:gridCol w:w="1384"/>
        <w:gridCol w:w="3119"/>
        <w:gridCol w:w="4677"/>
      </w:tblGrid>
      <w:tr w:rsidR="00510702" w14:paraId="2FF73259" w14:textId="77777777" w:rsidTr="006005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C04576E" w14:textId="77777777" w:rsidR="00510702" w:rsidRPr="0011095E" w:rsidRDefault="00510702" w:rsidP="00600527">
            <w:pPr>
              <w:rPr>
                <w:b w:val="0"/>
                <w:sz w:val="22"/>
                <w:szCs w:val="22"/>
              </w:rPr>
            </w:pPr>
            <w:r w:rsidRPr="0011095E">
              <w:rPr>
                <w:b w:val="0"/>
                <w:sz w:val="22"/>
                <w:szCs w:val="22"/>
              </w:rPr>
              <w:t>Protein</w:t>
            </w:r>
          </w:p>
        </w:tc>
        <w:tc>
          <w:tcPr>
            <w:tcW w:w="3119" w:type="dxa"/>
          </w:tcPr>
          <w:p w14:paraId="6D9AD466" w14:textId="77777777" w:rsidR="00510702" w:rsidRPr="0011095E" w:rsidRDefault="00510702" w:rsidP="00600527">
            <w:pPr>
              <w:cnfStyle w:val="100000000000" w:firstRow="1" w:lastRow="0" w:firstColumn="0" w:lastColumn="0" w:oddVBand="0" w:evenVBand="0" w:oddHBand="0" w:evenHBand="0" w:firstRowFirstColumn="0" w:firstRowLastColumn="0" w:lastRowFirstColumn="0" w:lastRowLastColumn="0"/>
              <w:rPr>
                <w:b w:val="0"/>
                <w:sz w:val="22"/>
                <w:szCs w:val="22"/>
              </w:rPr>
            </w:pPr>
            <w:r w:rsidRPr="0011095E">
              <w:rPr>
                <w:b w:val="0"/>
                <w:sz w:val="22"/>
                <w:szCs w:val="22"/>
              </w:rPr>
              <w:t>Class/group</w:t>
            </w:r>
          </w:p>
        </w:tc>
        <w:tc>
          <w:tcPr>
            <w:tcW w:w="4677" w:type="dxa"/>
          </w:tcPr>
          <w:p w14:paraId="67D34B28" w14:textId="77777777" w:rsidR="00510702" w:rsidRPr="0011095E" w:rsidRDefault="00510702" w:rsidP="00600527">
            <w:pPr>
              <w:cnfStyle w:val="100000000000" w:firstRow="1" w:lastRow="0" w:firstColumn="0" w:lastColumn="0" w:oddVBand="0" w:evenVBand="0" w:oddHBand="0" w:evenHBand="0" w:firstRowFirstColumn="0" w:firstRowLastColumn="0" w:lastRowFirstColumn="0" w:lastRowLastColumn="0"/>
              <w:rPr>
                <w:b w:val="0"/>
                <w:sz w:val="22"/>
                <w:szCs w:val="22"/>
              </w:rPr>
            </w:pPr>
            <w:r w:rsidRPr="0011095E">
              <w:rPr>
                <w:b w:val="0"/>
                <w:sz w:val="22"/>
                <w:szCs w:val="22"/>
              </w:rPr>
              <w:t>Reference</w:t>
            </w:r>
          </w:p>
        </w:tc>
      </w:tr>
      <w:tr w:rsidR="00510702" w14:paraId="09047919" w14:textId="77777777" w:rsidTr="00600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39533AA1" w14:textId="77777777" w:rsidR="00510702" w:rsidRPr="0011095E" w:rsidRDefault="00510702" w:rsidP="00600527">
            <w:pPr>
              <w:rPr>
                <w:b w:val="0"/>
                <w:sz w:val="22"/>
                <w:szCs w:val="22"/>
              </w:rPr>
            </w:pPr>
            <w:proofErr w:type="spellStart"/>
            <w:r w:rsidRPr="0011095E">
              <w:rPr>
                <w:b w:val="0"/>
                <w:sz w:val="22"/>
                <w:szCs w:val="22"/>
              </w:rPr>
              <w:t>TatB</w:t>
            </w:r>
            <w:proofErr w:type="spellEnd"/>
          </w:p>
        </w:tc>
        <w:tc>
          <w:tcPr>
            <w:tcW w:w="3119" w:type="dxa"/>
            <w:shd w:val="clear" w:color="auto" w:fill="auto"/>
          </w:tcPr>
          <w:p w14:paraId="48FCF21A" w14:textId="77777777" w:rsidR="00510702" w:rsidRPr="0011095E" w:rsidRDefault="00510702" w:rsidP="00600527">
            <w:pPr>
              <w:cnfStyle w:val="000000100000" w:firstRow="0" w:lastRow="0" w:firstColumn="0" w:lastColumn="0" w:oddVBand="0" w:evenVBand="0" w:oddHBand="1" w:evenHBand="0" w:firstRowFirstColumn="0" w:firstRowLastColumn="0" w:lastRowFirstColumn="0" w:lastRowLastColumn="0"/>
              <w:rPr>
                <w:sz w:val="22"/>
                <w:szCs w:val="22"/>
              </w:rPr>
            </w:pPr>
            <w:r w:rsidRPr="0011095E">
              <w:rPr>
                <w:sz w:val="22"/>
                <w:szCs w:val="22"/>
              </w:rPr>
              <w:t>Translocase</w:t>
            </w:r>
          </w:p>
        </w:tc>
        <w:tc>
          <w:tcPr>
            <w:tcW w:w="4677" w:type="dxa"/>
            <w:shd w:val="clear" w:color="auto" w:fill="auto"/>
          </w:tcPr>
          <w:p w14:paraId="2AE0B174" w14:textId="77777777" w:rsidR="00510702" w:rsidRPr="0011095E" w:rsidRDefault="00510702" w:rsidP="00600527">
            <w:pPr>
              <w:cnfStyle w:val="000000100000" w:firstRow="0" w:lastRow="0" w:firstColumn="0" w:lastColumn="0" w:oddVBand="0" w:evenVBand="0" w:oddHBand="1" w:evenHBand="0" w:firstRowFirstColumn="0" w:firstRowLastColumn="0" w:lastRowFirstColumn="0" w:lastRowLastColumn="0"/>
              <w:rPr>
                <w:sz w:val="22"/>
                <w:szCs w:val="22"/>
              </w:rPr>
            </w:pPr>
            <w:proofErr w:type="spellStart"/>
            <w:r w:rsidRPr="0011095E">
              <w:rPr>
                <w:sz w:val="22"/>
                <w:szCs w:val="22"/>
              </w:rPr>
              <w:t>Papish</w:t>
            </w:r>
            <w:proofErr w:type="spellEnd"/>
            <w:r w:rsidRPr="0011095E">
              <w:rPr>
                <w:sz w:val="22"/>
                <w:szCs w:val="22"/>
              </w:rPr>
              <w:t xml:space="preserve"> et al. (2003) and </w:t>
            </w:r>
            <w:proofErr w:type="spellStart"/>
            <w:r w:rsidRPr="0011095E">
              <w:rPr>
                <w:sz w:val="22"/>
                <w:szCs w:val="22"/>
              </w:rPr>
              <w:t>Kostecki</w:t>
            </w:r>
            <w:proofErr w:type="spellEnd"/>
            <w:r w:rsidRPr="0011095E">
              <w:rPr>
                <w:sz w:val="22"/>
                <w:szCs w:val="22"/>
              </w:rPr>
              <w:t xml:space="preserve"> et al. (2010)</w:t>
            </w:r>
          </w:p>
        </w:tc>
      </w:tr>
      <w:tr w:rsidR="00510702" w14:paraId="77D2C663" w14:textId="77777777" w:rsidTr="00600527">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0BA67247" w14:textId="77777777" w:rsidR="00510702" w:rsidRPr="0011095E" w:rsidRDefault="00510702" w:rsidP="00600527">
            <w:pPr>
              <w:rPr>
                <w:b w:val="0"/>
                <w:sz w:val="22"/>
                <w:szCs w:val="22"/>
              </w:rPr>
            </w:pPr>
            <w:proofErr w:type="spellStart"/>
            <w:r w:rsidRPr="0011095E">
              <w:rPr>
                <w:b w:val="0"/>
                <w:sz w:val="22"/>
                <w:szCs w:val="22"/>
              </w:rPr>
              <w:t>TatC</w:t>
            </w:r>
            <w:proofErr w:type="spellEnd"/>
          </w:p>
        </w:tc>
        <w:tc>
          <w:tcPr>
            <w:tcW w:w="3119" w:type="dxa"/>
            <w:shd w:val="clear" w:color="auto" w:fill="auto"/>
          </w:tcPr>
          <w:p w14:paraId="0B7AB822" w14:textId="77777777" w:rsidR="00510702" w:rsidRPr="0011095E" w:rsidRDefault="00510702" w:rsidP="00600527">
            <w:pPr>
              <w:cnfStyle w:val="000000000000" w:firstRow="0" w:lastRow="0" w:firstColumn="0" w:lastColumn="0" w:oddVBand="0" w:evenVBand="0" w:oddHBand="0" w:evenHBand="0" w:firstRowFirstColumn="0" w:firstRowLastColumn="0" w:lastRowFirstColumn="0" w:lastRowLastColumn="0"/>
              <w:rPr>
                <w:sz w:val="22"/>
                <w:szCs w:val="22"/>
              </w:rPr>
            </w:pPr>
            <w:r w:rsidRPr="0011095E">
              <w:rPr>
                <w:sz w:val="22"/>
                <w:szCs w:val="22"/>
              </w:rPr>
              <w:t>Translocase</w:t>
            </w:r>
          </w:p>
        </w:tc>
        <w:tc>
          <w:tcPr>
            <w:tcW w:w="4677" w:type="dxa"/>
            <w:shd w:val="clear" w:color="auto" w:fill="auto"/>
          </w:tcPr>
          <w:p w14:paraId="7DF69583" w14:textId="77777777" w:rsidR="00510702" w:rsidRPr="0011095E" w:rsidRDefault="00510702" w:rsidP="00600527">
            <w:pPr>
              <w:cnfStyle w:val="000000000000" w:firstRow="0" w:lastRow="0" w:firstColumn="0" w:lastColumn="0" w:oddVBand="0" w:evenVBand="0" w:oddHBand="0" w:evenHBand="0" w:firstRowFirstColumn="0" w:firstRowLastColumn="0" w:lastRowFirstColumn="0" w:lastRowLastColumn="0"/>
              <w:rPr>
                <w:b/>
                <w:sz w:val="22"/>
                <w:szCs w:val="22"/>
              </w:rPr>
            </w:pPr>
            <w:proofErr w:type="spellStart"/>
            <w:r w:rsidRPr="0011095E">
              <w:rPr>
                <w:sz w:val="22"/>
                <w:szCs w:val="22"/>
              </w:rPr>
              <w:t>Papish</w:t>
            </w:r>
            <w:proofErr w:type="spellEnd"/>
            <w:r w:rsidRPr="0011095E">
              <w:rPr>
                <w:sz w:val="22"/>
                <w:szCs w:val="22"/>
              </w:rPr>
              <w:t xml:space="preserve"> et al. (2003) and </w:t>
            </w:r>
            <w:proofErr w:type="spellStart"/>
            <w:r w:rsidRPr="0011095E">
              <w:rPr>
                <w:sz w:val="22"/>
                <w:szCs w:val="22"/>
              </w:rPr>
              <w:t>Kostecki</w:t>
            </w:r>
            <w:proofErr w:type="spellEnd"/>
            <w:r w:rsidRPr="0011095E">
              <w:rPr>
                <w:sz w:val="22"/>
                <w:szCs w:val="22"/>
              </w:rPr>
              <w:t xml:space="preserve"> et al. (2010)</w:t>
            </w:r>
          </w:p>
        </w:tc>
      </w:tr>
      <w:tr w:rsidR="00510702" w14:paraId="3662FF2E" w14:textId="77777777" w:rsidTr="00600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6C11B148" w14:textId="77777777" w:rsidR="00510702" w:rsidRPr="0011095E" w:rsidRDefault="00510702" w:rsidP="00600527">
            <w:pPr>
              <w:rPr>
                <w:b w:val="0"/>
                <w:sz w:val="22"/>
                <w:szCs w:val="22"/>
              </w:rPr>
            </w:pPr>
            <w:proofErr w:type="spellStart"/>
            <w:r w:rsidRPr="0011095E">
              <w:rPr>
                <w:b w:val="0"/>
                <w:sz w:val="22"/>
                <w:szCs w:val="22"/>
              </w:rPr>
              <w:t>GroEL</w:t>
            </w:r>
            <w:proofErr w:type="spellEnd"/>
          </w:p>
        </w:tc>
        <w:tc>
          <w:tcPr>
            <w:tcW w:w="3119" w:type="dxa"/>
            <w:shd w:val="clear" w:color="auto" w:fill="auto"/>
          </w:tcPr>
          <w:p w14:paraId="7DCB17F4" w14:textId="77777777" w:rsidR="00510702" w:rsidRPr="0011095E" w:rsidRDefault="00510702" w:rsidP="00600527">
            <w:pPr>
              <w:cnfStyle w:val="000000100000" w:firstRow="0" w:lastRow="0" w:firstColumn="0" w:lastColumn="0" w:oddVBand="0" w:evenVBand="0" w:oddHBand="1" w:evenHBand="0" w:firstRowFirstColumn="0" w:firstRowLastColumn="0" w:lastRowFirstColumn="0" w:lastRowLastColumn="0"/>
              <w:rPr>
                <w:sz w:val="22"/>
                <w:szCs w:val="22"/>
              </w:rPr>
            </w:pPr>
            <w:r w:rsidRPr="0011095E">
              <w:rPr>
                <w:sz w:val="22"/>
                <w:szCs w:val="22"/>
              </w:rPr>
              <w:t>General molecular chaperone</w:t>
            </w:r>
          </w:p>
        </w:tc>
        <w:tc>
          <w:tcPr>
            <w:tcW w:w="4677" w:type="dxa"/>
            <w:shd w:val="clear" w:color="auto" w:fill="auto"/>
          </w:tcPr>
          <w:p w14:paraId="7362F522" w14:textId="77777777" w:rsidR="00510702" w:rsidRPr="0011095E" w:rsidRDefault="00510702" w:rsidP="00600527">
            <w:pPr>
              <w:cnfStyle w:val="000000100000" w:firstRow="0" w:lastRow="0" w:firstColumn="0" w:lastColumn="0" w:oddVBand="0" w:evenVBand="0" w:oddHBand="1" w:evenHBand="0" w:firstRowFirstColumn="0" w:firstRowLastColumn="0" w:lastRowFirstColumn="0" w:lastRowLastColumn="0"/>
              <w:rPr>
                <w:sz w:val="22"/>
                <w:szCs w:val="22"/>
              </w:rPr>
            </w:pPr>
            <w:r w:rsidRPr="0011095E">
              <w:rPr>
                <w:sz w:val="22"/>
                <w:szCs w:val="22"/>
              </w:rPr>
              <w:t>Li et al. (2010)</w:t>
            </w:r>
          </w:p>
        </w:tc>
      </w:tr>
      <w:tr w:rsidR="00510702" w14:paraId="15687BF2" w14:textId="77777777" w:rsidTr="00600527">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0EE45BDC" w14:textId="77777777" w:rsidR="00510702" w:rsidRPr="0011095E" w:rsidRDefault="00510702" w:rsidP="00600527">
            <w:pPr>
              <w:rPr>
                <w:b w:val="0"/>
                <w:sz w:val="22"/>
                <w:szCs w:val="22"/>
              </w:rPr>
            </w:pPr>
            <w:proofErr w:type="spellStart"/>
            <w:r w:rsidRPr="0011095E">
              <w:rPr>
                <w:b w:val="0"/>
                <w:sz w:val="22"/>
                <w:szCs w:val="22"/>
              </w:rPr>
              <w:t>DnaK</w:t>
            </w:r>
            <w:proofErr w:type="spellEnd"/>
          </w:p>
        </w:tc>
        <w:tc>
          <w:tcPr>
            <w:tcW w:w="3119" w:type="dxa"/>
            <w:shd w:val="clear" w:color="auto" w:fill="auto"/>
          </w:tcPr>
          <w:p w14:paraId="69A4B9B9" w14:textId="77777777" w:rsidR="00510702" w:rsidRPr="0011095E" w:rsidRDefault="00510702" w:rsidP="00600527">
            <w:pPr>
              <w:cnfStyle w:val="000000000000" w:firstRow="0" w:lastRow="0" w:firstColumn="0" w:lastColumn="0" w:oddVBand="0" w:evenVBand="0" w:oddHBand="0" w:evenHBand="0" w:firstRowFirstColumn="0" w:firstRowLastColumn="0" w:lastRowFirstColumn="0" w:lastRowLastColumn="0"/>
              <w:rPr>
                <w:b/>
                <w:sz w:val="22"/>
                <w:szCs w:val="22"/>
              </w:rPr>
            </w:pPr>
            <w:r w:rsidRPr="0011095E">
              <w:rPr>
                <w:sz w:val="22"/>
                <w:szCs w:val="22"/>
              </w:rPr>
              <w:t>General molecular chaperone</w:t>
            </w:r>
          </w:p>
        </w:tc>
        <w:tc>
          <w:tcPr>
            <w:tcW w:w="4677" w:type="dxa"/>
            <w:shd w:val="clear" w:color="auto" w:fill="auto"/>
          </w:tcPr>
          <w:p w14:paraId="6F75CDE3" w14:textId="77777777" w:rsidR="00510702" w:rsidRPr="0011095E" w:rsidRDefault="00510702" w:rsidP="00600527">
            <w:pPr>
              <w:cnfStyle w:val="000000000000" w:firstRow="0" w:lastRow="0" w:firstColumn="0" w:lastColumn="0" w:oddVBand="0" w:evenVBand="0" w:oddHBand="0" w:evenHBand="0" w:firstRowFirstColumn="0" w:firstRowLastColumn="0" w:lastRowFirstColumn="0" w:lastRowLastColumn="0"/>
              <w:rPr>
                <w:b/>
                <w:sz w:val="22"/>
                <w:szCs w:val="22"/>
              </w:rPr>
            </w:pPr>
            <w:r w:rsidRPr="0011095E">
              <w:rPr>
                <w:sz w:val="22"/>
                <w:szCs w:val="22"/>
              </w:rPr>
              <w:t>Li et al. (2010)</w:t>
            </w:r>
          </w:p>
        </w:tc>
      </w:tr>
      <w:tr w:rsidR="00510702" w14:paraId="1F9F5AE5" w14:textId="77777777" w:rsidTr="00600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6467BDC4" w14:textId="77777777" w:rsidR="00510702" w:rsidRPr="0011095E" w:rsidRDefault="00510702" w:rsidP="00600527">
            <w:pPr>
              <w:rPr>
                <w:b w:val="0"/>
                <w:sz w:val="22"/>
                <w:szCs w:val="22"/>
              </w:rPr>
            </w:pPr>
            <w:proofErr w:type="spellStart"/>
            <w:r w:rsidRPr="0011095E">
              <w:rPr>
                <w:b w:val="0"/>
                <w:sz w:val="22"/>
                <w:szCs w:val="22"/>
              </w:rPr>
              <w:t>DnaJ</w:t>
            </w:r>
            <w:proofErr w:type="spellEnd"/>
            <w:r w:rsidRPr="0011095E">
              <w:rPr>
                <w:b w:val="0"/>
                <w:sz w:val="22"/>
                <w:szCs w:val="22"/>
              </w:rPr>
              <w:t>*</w:t>
            </w:r>
          </w:p>
        </w:tc>
        <w:tc>
          <w:tcPr>
            <w:tcW w:w="3119" w:type="dxa"/>
            <w:shd w:val="clear" w:color="auto" w:fill="auto"/>
          </w:tcPr>
          <w:p w14:paraId="7AE7F3A6" w14:textId="77777777" w:rsidR="00510702" w:rsidRPr="0011095E" w:rsidRDefault="00510702" w:rsidP="00600527">
            <w:pPr>
              <w:cnfStyle w:val="000000100000" w:firstRow="0" w:lastRow="0" w:firstColumn="0" w:lastColumn="0" w:oddVBand="0" w:evenVBand="0" w:oddHBand="1" w:evenHBand="0" w:firstRowFirstColumn="0" w:firstRowLastColumn="0" w:lastRowFirstColumn="0" w:lastRowLastColumn="0"/>
              <w:rPr>
                <w:b/>
                <w:sz w:val="22"/>
                <w:szCs w:val="22"/>
              </w:rPr>
            </w:pPr>
            <w:r w:rsidRPr="0011095E">
              <w:rPr>
                <w:sz w:val="22"/>
                <w:szCs w:val="22"/>
              </w:rPr>
              <w:t>General molecular chaperone</w:t>
            </w:r>
          </w:p>
        </w:tc>
        <w:tc>
          <w:tcPr>
            <w:tcW w:w="4677" w:type="dxa"/>
            <w:shd w:val="clear" w:color="auto" w:fill="auto"/>
          </w:tcPr>
          <w:p w14:paraId="2F7B1347" w14:textId="77777777" w:rsidR="00510702" w:rsidRPr="0011095E" w:rsidRDefault="00510702" w:rsidP="00600527">
            <w:pPr>
              <w:cnfStyle w:val="000000100000" w:firstRow="0" w:lastRow="0" w:firstColumn="0" w:lastColumn="0" w:oddVBand="0" w:evenVBand="0" w:oddHBand="1" w:evenHBand="0" w:firstRowFirstColumn="0" w:firstRowLastColumn="0" w:lastRowFirstColumn="0" w:lastRowLastColumn="0"/>
              <w:rPr>
                <w:b/>
                <w:sz w:val="22"/>
                <w:szCs w:val="22"/>
              </w:rPr>
            </w:pPr>
            <w:r w:rsidRPr="0011095E">
              <w:rPr>
                <w:sz w:val="22"/>
                <w:szCs w:val="22"/>
              </w:rPr>
              <w:t>Li et al. (2010)</w:t>
            </w:r>
          </w:p>
        </w:tc>
      </w:tr>
      <w:tr w:rsidR="00510702" w14:paraId="4A8546FC" w14:textId="77777777" w:rsidTr="00600527">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3F6EBD56" w14:textId="77777777" w:rsidR="00510702" w:rsidRPr="0011095E" w:rsidRDefault="00510702" w:rsidP="00600527">
            <w:pPr>
              <w:rPr>
                <w:b w:val="0"/>
                <w:sz w:val="22"/>
                <w:szCs w:val="22"/>
              </w:rPr>
            </w:pPr>
            <w:proofErr w:type="spellStart"/>
            <w:r w:rsidRPr="0011095E">
              <w:rPr>
                <w:b w:val="0"/>
                <w:sz w:val="22"/>
                <w:szCs w:val="22"/>
              </w:rPr>
              <w:t>GrpE</w:t>
            </w:r>
            <w:proofErr w:type="spellEnd"/>
            <w:r w:rsidRPr="0011095E">
              <w:rPr>
                <w:b w:val="0"/>
                <w:sz w:val="22"/>
                <w:szCs w:val="22"/>
              </w:rPr>
              <w:t>*</w:t>
            </w:r>
          </w:p>
        </w:tc>
        <w:tc>
          <w:tcPr>
            <w:tcW w:w="3119" w:type="dxa"/>
            <w:shd w:val="clear" w:color="auto" w:fill="auto"/>
          </w:tcPr>
          <w:p w14:paraId="16626449" w14:textId="77777777" w:rsidR="00510702" w:rsidRPr="0011095E" w:rsidRDefault="00510702" w:rsidP="00600527">
            <w:pPr>
              <w:cnfStyle w:val="000000000000" w:firstRow="0" w:lastRow="0" w:firstColumn="0" w:lastColumn="0" w:oddVBand="0" w:evenVBand="0" w:oddHBand="0" w:evenHBand="0" w:firstRowFirstColumn="0" w:firstRowLastColumn="0" w:lastRowFirstColumn="0" w:lastRowLastColumn="0"/>
              <w:rPr>
                <w:b/>
                <w:sz w:val="22"/>
                <w:szCs w:val="22"/>
              </w:rPr>
            </w:pPr>
            <w:r w:rsidRPr="0011095E">
              <w:rPr>
                <w:sz w:val="22"/>
                <w:szCs w:val="22"/>
              </w:rPr>
              <w:t>General molecular chaperone</w:t>
            </w:r>
          </w:p>
        </w:tc>
        <w:tc>
          <w:tcPr>
            <w:tcW w:w="4677" w:type="dxa"/>
            <w:shd w:val="clear" w:color="auto" w:fill="auto"/>
          </w:tcPr>
          <w:p w14:paraId="57AE0867" w14:textId="77777777" w:rsidR="00510702" w:rsidRPr="0011095E" w:rsidRDefault="00510702" w:rsidP="00600527">
            <w:pPr>
              <w:cnfStyle w:val="000000000000" w:firstRow="0" w:lastRow="0" w:firstColumn="0" w:lastColumn="0" w:oddVBand="0" w:evenVBand="0" w:oddHBand="0" w:evenHBand="0" w:firstRowFirstColumn="0" w:firstRowLastColumn="0" w:lastRowFirstColumn="0" w:lastRowLastColumn="0"/>
              <w:rPr>
                <w:b/>
                <w:sz w:val="22"/>
                <w:szCs w:val="22"/>
              </w:rPr>
            </w:pPr>
            <w:r w:rsidRPr="0011095E">
              <w:rPr>
                <w:sz w:val="22"/>
                <w:szCs w:val="22"/>
              </w:rPr>
              <w:t>Li et al. (2010)</w:t>
            </w:r>
          </w:p>
        </w:tc>
      </w:tr>
      <w:tr w:rsidR="00510702" w14:paraId="0959EC77" w14:textId="77777777" w:rsidTr="00600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76011D24" w14:textId="77777777" w:rsidR="00510702" w:rsidRPr="0011095E" w:rsidRDefault="00510702" w:rsidP="00600527">
            <w:pPr>
              <w:rPr>
                <w:b w:val="0"/>
                <w:sz w:val="22"/>
                <w:szCs w:val="22"/>
              </w:rPr>
            </w:pPr>
            <w:proofErr w:type="spellStart"/>
            <w:r w:rsidRPr="0011095E">
              <w:rPr>
                <w:b w:val="0"/>
                <w:sz w:val="22"/>
                <w:szCs w:val="22"/>
              </w:rPr>
              <w:t>TufA</w:t>
            </w:r>
            <w:proofErr w:type="spellEnd"/>
            <w:r w:rsidRPr="0011095E">
              <w:rPr>
                <w:b w:val="0"/>
                <w:sz w:val="22"/>
                <w:szCs w:val="22"/>
              </w:rPr>
              <w:t>/</w:t>
            </w:r>
            <w:proofErr w:type="spellStart"/>
            <w:r w:rsidRPr="0011095E">
              <w:rPr>
                <w:b w:val="0"/>
                <w:sz w:val="22"/>
                <w:szCs w:val="22"/>
              </w:rPr>
              <w:t>Ef-Tu</w:t>
            </w:r>
            <w:proofErr w:type="spellEnd"/>
          </w:p>
        </w:tc>
        <w:tc>
          <w:tcPr>
            <w:tcW w:w="3119" w:type="dxa"/>
            <w:shd w:val="clear" w:color="auto" w:fill="auto"/>
          </w:tcPr>
          <w:p w14:paraId="23C7E7FD" w14:textId="77777777" w:rsidR="00510702" w:rsidRPr="0011095E" w:rsidRDefault="00510702" w:rsidP="00600527">
            <w:pPr>
              <w:cnfStyle w:val="000000100000" w:firstRow="0" w:lastRow="0" w:firstColumn="0" w:lastColumn="0" w:oddVBand="0" w:evenVBand="0" w:oddHBand="1" w:evenHBand="0" w:firstRowFirstColumn="0" w:firstRowLastColumn="0" w:lastRowFirstColumn="0" w:lastRowLastColumn="0"/>
              <w:rPr>
                <w:sz w:val="22"/>
                <w:szCs w:val="22"/>
              </w:rPr>
            </w:pPr>
            <w:r w:rsidRPr="0011095E">
              <w:rPr>
                <w:sz w:val="22"/>
                <w:szCs w:val="22"/>
              </w:rPr>
              <w:t>Ribosome-associated</w:t>
            </w:r>
          </w:p>
        </w:tc>
        <w:tc>
          <w:tcPr>
            <w:tcW w:w="4677" w:type="dxa"/>
            <w:shd w:val="clear" w:color="auto" w:fill="auto"/>
          </w:tcPr>
          <w:p w14:paraId="471B9CC4" w14:textId="77777777" w:rsidR="00510702" w:rsidRPr="0011095E" w:rsidRDefault="00510702" w:rsidP="00600527">
            <w:pPr>
              <w:cnfStyle w:val="000000100000" w:firstRow="0" w:lastRow="0" w:firstColumn="0" w:lastColumn="0" w:oddVBand="0" w:evenVBand="0" w:oddHBand="1" w:evenHBand="0" w:firstRowFirstColumn="0" w:firstRowLastColumn="0" w:lastRowFirstColumn="0" w:lastRowLastColumn="0"/>
              <w:rPr>
                <w:b/>
                <w:sz w:val="22"/>
                <w:szCs w:val="22"/>
              </w:rPr>
            </w:pPr>
            <w:r w:rsidRPr="0011095E">
              <w:rPr>
                <w:sz w:val="22"/>
                <w:szCs w:val="22"/>
              </w:rPr>
              <w:t>Li et al. (2010)</w:t>
            </w:r>
          </w:p>
        </w:tc>
      </w:tr>
      <w:tr w:rsidR="00510702" w14:paraId="2CF30336" w14:textId="77777777" w:rsidTr="00600527">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59D13BDD" w14:textId="77777777" w:rsidR="00510702" w:rsidRPr="0011095E" w:rsidRDefault="00510702" w:rsidP="00600527">
            <w:pPr>
              <w:rPr>
                <w:b w:val="0"/>
                <w:sz w:val="22"/>
                <w:szCs w:val="22"/>
              </w:rPr>
            </w:pPr>
            <w:r w:rsidRPr="0011095E">
              <w:rPr>
                <w:b w:val="0"/>
                <w:sz w:val="22"/>
                <w:szCs w:val="22"/>
              </w:rPr>
              <w:t>TF</w:t>
            </w:r>
          </w:p>
        </w:tc>
        <w:tc>
          <w:tcPr>
            <w:tcW w:w="3119" w:type="dxa"/>
            <w:shd w:val="clear" w:color="auto" w:fill="auto"/>
          </w:tcPr>
          <w:p w14:paraId="4AF274B0" w14:textId="77777777" w:rsidR="00510702" w:rsidRPr="0011095E" w:rsidRDefault="00510702" w:rsidP="00600527">
            <w:pPr>
              <w:cnfStyle w:val="000000000000" w:firstRow="0" w:lastRow="0" w:firstColumn="0" w:lastColumn="0" w:oddVBand="0" w:evenVBand="0" w:oddHBand="0" w:evenHBand="0" w:firstRowFirstColumn="0" w:firstRowLastColumn="0" w:lastRowFirstColumn="0" w:lastRowLastColumn="0"/>
              <w:rPr>
                <w:b/>
                <w:sz w:val="22"/>
                <w:szCs w:val="22"/>
              </w:rPr>
            </w:pPr>
            <w:r w:rsidRPr="0011095E">
              <w:rPr>
                <w:sz w:val="22"/>
                <w:szCs w:val="22"/>
              </w:rPr>
              <w:t>Ribosome-associated</w:t>
            </w:r>
          </w:p>
        </w:tc>
        <w:tc>
          <w:tcPr>
            <w:tcW w:w="4677" w:type="dxa"/>
            <w:shd w:val="clear" w:color="auto" w:fill="auto"/>
          </w:tcPr>
          <w:p w14:paraId="527350E3" w14:textId="77777777" w:rsidR="00510702" w:rsidRPr="0011095E" w:rsidRDefault="00510702" w:rsidP="00600527">
            <w:pPr>
              <w:cnfStyle w:val="000000000000" w:firstRow="0" w:lastRow="0" w:firstColumn="0" w:lastColumn="0" w:oddVBand="0" w:evenVBand="0" w:oddHBand="0" w:evenHBand="0" w:firstRowFirstColumn="0" w:firstRowLastColumn="0" w:lastRowFirstColumn="0" w:lastRowLastColumn="0"/>
              <w:rPr>
                <w:b/>
                <w:sz w:val="22"/>
                <w:szCs w:val="22"/>
              </w:rPr>
            </w:pPr>
            <w:r w:rsidRPr="0011095E">
              <w:rPr>
                <w:sz w:val="22"/>
                <w:szCs w:val="22"/>
              </w:rPr>
              <w:t>Li et al. (2010)</w:t>
            </w:r>
          </w:p>
        </w:tc>
      </w:tr>
      <w:tr w:rsidR="00510702" w14:paraId="0A950D55" w14:textId="77777777" w:rsidTr="00600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01CEF3EE" w14:textId="77777777" w:rsidR="00510702" w:rsidRPr="0011095E" w:rsidRDefault="00510702" w:rsidP="00600527">
            <w:pPr>
              <w:rPr>
                <w:b w:val="0"/>
                <w:sz w:val="22"/>
                <w:szCs w:val="22"/>
              </w:rPr>
            </w:pPr>
            <w:proofErr w:type="spellStart"/>
            <w:r w:rsidRPr="0011095E">
              <w:rPr>
                <w:b w:val="0"/>
                <w:sz w:val="22"/>
                <w:szCs w:val="22"/>
              </w:rPr>
              <w:t>MoeA</w:t>
            </w:r>
            <w:proofErr w:type="spellEnd"/>
          </w:p>
        </w:tc>
        <w:tc>
          <w:tcPr>
            <w:tcW w:w="3119" w:type="dxa"/>
            <w:shd w:val="clear" w:color="auto" w:fill="auto"/>
          </w:tcPr>
          <w:p w14:paraId="7B70A59C" w14:textId="77777777" w:rsidR="00510702" w:rsidRPr="0011095E" w:rsidRDefault="00510702" w:rsidP="00600527">
            <w:pPr>
              <w:cnfStyle w:val="000000100000" w:firstRow="0" w:lastRow="0" w:firstColumn="0" w:lastColumn="0" w:oddVBand="0" w:evenVBand="0" w:oddHBand="1" w:evenHBand="0" w:firstRowFirstColumn="0" w:firstRowLastColumn="0" w:lastRowFirstColumn="0" w:lastRowLastColumn="0"/>
              <w:rPr>
                <w:sz w:val="22"/>
                <w:szCs w:val="22"/>
              </w:rPr>
            </w:pPr>
            <w:proofErr w:type="spellStart"/>
            <w:r w:rsidRPr="0011095E">
              <w:rPr>
                <w:sz w:val="22"/>
                <w:szCs w:val="22"/>
              </w:rPr>
              <w:t>Mo</w:t>
            </w:r>
            <w:r w:rsidRPr="0011095E">
              <w:rPr>
                <w:i/>
                <w:sz w:val="22"/>
                <w:szCs w:val="22"/>
              </w:rPr>
              <w:t>bis</w:t>
            </w:r>
            <w:r w:rsidRPr="0011095E">
              <w:rPr>
                <w:sz w:val="22"/>
                <w:szCs w:val="22"/>
              </w:rPr>
              <w:t>PGD</w:t>
            </w:r>
            <w:proofErr w:type="spellEnd"/>
            <w:r w:rsidRPr="0011095E">
              <w:rPr>
                <w:sz w:val="22"/>
                <w:szCs w:val="22"/>
              </w:rPr>
              <w:t xml:space="preserve"> biosynthesis</w:t>
            </w:r>
          </w:p>
        </w:tc>
        <w:tc>
          <w:tcPr>
            <w:tcW w:w="4677" w:type="dxa"/>
            <w:shd w:val="clear" w:color="auto" w:fill="auto"/>
          </w:tcPr>
          <w:p w14:paraId="2B8E3BB3" w14:textId="77777777" w:rsidR="00510702" w:rsidRPr="0011095E" w:rsidRDefault="00510702" w:rsidP="00600527">
            <w:pPr>
              <w:cnfStyle w:val="000000100000" w:firstRow="0" w:lastRow="0" w:firstColumn="0" w:lastColumn="0" w:oddVBand="0" w:evenVBand="0" w:oddHBand="1" w:evenHBand="0" w:firstRowFirstColumn="0" w:firstRowLastColumn="0" w:lastRowFirstColumn="0" w:lastRowLastColumn="0"/>
              <w:rPr>
                <w:b/>
                <w:sz w:val="22"/>
                <w:szCs w:val="22"/>
              </w:rPr>
            </w:pPr>
            <w:r w:rsidRPr="0011095E">
              <w:rPr>
                <w:sz w:val="22"/>
                <w:szCs w:val="22"/>
              </w:rPr>
              <w:t>Li et al. (2010)</w:t>
            </w:r>
          </w:p>
        </w:tc>
      </w:tr>
      <w:tr w:rsidR="00510702" w14:paraId="77232B5A" w14:textId="77777777" w:rsidTr="00600527">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132D3E6A" w14:textId="77777777" w:rsidR="00510702" w:rsidRPr="0011095E" w:rsidRDefault="00510702" w:rsidP="00600527">
            <w:pPr>
              <w:rPr>
                <w:b w:val="0"/>
                <w:sz w:val="22"/>
                <w:szCs w:val="22"/>
              </w:rPr>
            </w:pPr>
            <w:proofErr w:type="spellStart"/>
            <w:r w:rsidRPr="0011095E">
              <w:rPr>
                <w:b w:val="0"/>
                <w:sz w:val="22"/>
                <w:szCs w:val="22"/>
              </w:rPr>
              <w:t>MoeB</w:t>
            </w:r>
            <w:proofErr w:type="spellEnd"/>
          </w:p>
        </w:tc>
        <w:tc>
          <w:tcPr>
            <w:tcW w:w="3119" w:type="dxa"/>
            <w:shd w:val="clear" w:color="auto" w:fill="auto"/>
          </w:tcPr>
          <w:p w14:paraId="49C01564" w14:textId="77777777" w:rsidR="00510702" w:rsidRPr="0011095E" w:rsidRDefault="00510702" w:rsidP="00600527">
            <w:pPr>
              <w:cnfStyle w:val="000000000000" w:firstRow="0" w:lastRow="0" w:firstColumn="0" w:lastColumn="0" w:oddVBand="0" w:evenVBand="0" w:oddHBand="0" w:evenHBand="0" w:firstRowFirstColumn="0" w:firstRowLastColumn="0" w:lastRowFirstColumn="0" w:lastRowLastColumn="0"/>
              <w:rPr>
                <w:b/>
                <w:sz w:val="22"/>
                <w:szCs w:val="22"/>
              </w:rPr>
            </w:pPr>
            <w:proofErr w:type="spellStart"/>
            <w:r w:rsidRPr="0011095E">
              <w:rPr>
                <w:sz w:val="22"/>
                <w:szCs w:val="22"/>
              </w:rPr>
              <w:t>Mo</w:t>
            </w:r>
            <w:r w:rsidRPr="0011095E">
              <w:rPr>
                <w:i/>
                <w:sz w:val="22"/>
                <w:szCs w:val="22"/>
              </w:rPr>
              <w:t>bis</w:t>
            </w:r>
            <w:r w:rsidRPr="0011095E">
              <w:rPr>
                <w:sz w:val="22"/>
                <w:szCs w:val="22"/>
              </w:rPr>
              <w:t>PGD</w:t>
            </w:r>
            <w:proofErr w:type="spellEnd"/>
            <w:r w:rsidRPr="0011095E">
              <w:rPr>
                <w:sz w:val="22"/>
                <w:szCs w:val="22"/>
              </w:rPr>
              <w:t xml:space="preserve"> biosynthesis</w:t>
            </w:r>
          </w:p>
        </w:tc>
        <w:tc>
          <w:tcPr>
            <w:tcW w:w="4677" w:type="dxa"/>
            <w:shd w:val="clear" w:color="auto" w:fill="auto"/>
          </w:tcPr>
          <w:p w14:paraId="69016F99" w14:textId="77777777" w:rsidR="00510702" w:rsidRPr="0011095E" w:rsidRDefault="00510702" w:rsidP="00600527">
            <w:pPr>
              <w:cnfStyle w:val="000000000000" w:firstRow="0" w:lastRow="0" w:firstColumn="0" w:lastColumn="0" w:oddVBand="0" w:evenVBand="0" w:oddHBand="0" w:evenHBand="0" w:firstRowFirstColumn="0" w:firstRowLastColumn="0" w:lastRowFirstColumn="0" w:lastRowLastColumn="0"/>
              <w:rPr>
                <w:b/>
                <w:sz w:val="22"/>
                <w:szCs w:val="22"/>
              </w:rPr>
            </w:pPr>
            <w:r w:rsidRPr="0011095E">
              <w:rPr>
                <w:sz w:val="22"/>
                <w:szCs w:val="22"/>
              </w:rPr>
              <w:t>Li et al. (2010)</w:t>
            </w:r>
          </w:p>
        </w:tc>
      </w:tr>
      <w:tr w:rsidR="00510702" w14:paraId="011C766B" w14:textId="77777777" w:rsidTr="00600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1B4315AE" w14:textId="77777777" w:rsidR="00510702" w:rsidRPr="0011095E" w:rsidRDefault="00510702" w:rsidP="00600527">
            <w:pPr>
              <w:rPr>
                <w:b w:val="0"/>
                <w:sz w:val="22"/>
                <w:szCs w:val="22"/>
              </w:rPr>
            </w:pPr>
            <w:proofErr w:type="spellStart"/>
            <w:r w:rsidRPr="0011095E">
              <w:rPr>
                <w:b w:val="0"/>
                <w:sz w:val="22"/>
                <w:szCs w:val="22"/>
              </w:rPr>
              <w:t>MogA</w:t>
            </w:r>
            <w:proofErr w:type="spellEnd"/>
          </w:p>
        </w:tc>
        <w:tc>
          <w:tcPr>
            <w:tcW w:w="3119" w:type="dxa"/>
            <w:shd w:val="clear" w:color="auto" w:fill="auto"/>
          </w:tcPr>
          <w:p w14:paraId="77A382F5" w14:textId="77777777" w:rsidR="00510702" w:rsidRPr="0011095E" w:rsidRDefault="00510702" w:rsidP="00600527">
            <w:pPr>
              <w:cnfStyle w:val="000000100000" w:firstRow="0" w:lastRow="0" w:firstColumn="0" w:lastColumn="0" w:oddVBand="0" w:evenVBand="0" w:oddHBand="1" w:evenHBand="0" w:firstRowFirstColumn="0" w:firstRowLastColumn="0" w:lastRowFirstColumn="0" w:lastRowLastColumn="0"/>
              <w:rPr>
                <w:b/>
                <w:sz w:val="22"/>
                <w:szCs w:val="22"/>
              </w:rPr>
            </w:pPr>
            <w:proofErr w:type="spellStart"/>
            <w:r w:rsidRPr="0011095E">
              <w:rPr>
                <w:sz w:val="22"/>
                <w:szCs w:val="22"/>
              </w:rPr>
              <w:t>Mo</w:t>
            </w:r>
            <w:r w:rsidRPr="0011095E">
              <w:rPr>
                <w:i/>
                <w:sz w:val="22"/>
                <w:szCs w:val="22"/>
              </w:rPr>
              <w:t>bis</w:t>
            </w:r>
            <w:r w:rsidRPr="0011095E">
              <w:rPr>
                <w:sz w:val="22"/>
                <w:szCs w:val="22"/>
              </w:rPr>
              <w:t>PGD</w:t>
            </w:r>
            <w:proofErr w:type="spellEnd"/>
            <w:r w:rsidRPr="0011095E">
              <w:rPr>
                <w:sz w:val="22"/>
                <w:szCs w:val="22"/>
              </w:rPr>
              <w:t xml:space="preserve"> biosynthesis</w:t>
            </w:r>
          </w:p>
        </w:tc>
        <w:tc>
          <w:tcPr>
            <w:tcW w:w="4677" w:type="dxa"/>
            <w:shd w:val="clear" w:color="auto" w:fill="auto"/>
          </w:tcPr>
          <w:p w14:paraId="56E3ED89" w14:textId="77777777" w:rsidR="00510702" w:rsidRPr="0011095E" w:rsidRDefault="00510702" w:rsidP="00600527">
            <w:pPr>
              <w:cnfStyle w:val="000000100000" w:firstRow="0" w:lastRow="0" w:firstColumn="0" w:lastColumn="0" w:oddVBand="0" w:evenVBand="0" w:oddHBand="1" w:evenHBand="0" w:firstRowFirstColumn="0" w:firstRowLastColumn="0" w:lastRowFirstColumn="0" w:lastRowLastColumn="0"/>
              <w:rPr>
                <w:b/>
                <w:sz w:val="22"/>
                <w:szCs w:val="22"/>
              </w:rPr>
            </w:pPr>
            <w:r w:rsidRPr="0011095E">
              <w:rPr>
                <w:sz w:val="22"/>
                <w:szCs w:val="22"/>
              </w:rPr>
              <w:t>Li et al. (2010)</w:t>
            </w:r>
          </w:p>
        </w:tc>
      </w:tr>
      <w:tr w:rsidR="00510702" w14:paraId="4DF1DB9B" w14:textId="77777777" w:rsidTr="00600527">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3BF78B96" w14:textId="77777777" w:rsidR="00510702" w:rsidRPr="0011095E" w:rsidRDefault="00510702" w:rsidP="00600527">
            <w:pPr>
              <w:rPr>
                <w:b w:val="0"/>
                <w:sz w:val="22"/>
                <w:szCs w:val="22"/>
              </w:rPr>
            </w:pPr>
            <w:proofErr w:type="spellStart"/>
            <w:r w:rsidRPr="0011095E">
              <w:rPr>
                <w:b w:val="0"/>
                <w:sz w:val="22"/>
                <w:szCs w:val="22"/>
              </w:rPr>
              <w:t>MobB</w:t>
            </w:r>
            <w:proofErr w:type="spellEnd"/>
          </w:p>
        </w:tc>
        <w:tc>
          <w:tcPr>
            <w:tcW w:w="3119" w:type="dxa"/>
            <w:shd w:val="clear" w:color="auto" w:fill="auto"/>
          </w:tcPr>
          <w:p w14:paraId="22B2D37C" w14:textId="77777777" w:rsidR="00510702" w:rsidRPr="0011095E" w:rsidRDefault="00510702" w:rsidP="00600527">
            <w:pPr>
              <w:cnfStyle w:val="000000000000" w:firstRow="0" w:lastRow="0" w:firstColumn="0" w:lastColumn="0" w:oddVBand="0" w:evenVBand="0" w:oddHBand="0" w:evenHBand="0" w:firstRowFirstColumn="0" w:firstRowLastColumn="0" w:lastRowFirstColumn="0" w:lastRowLastColumn="0"/>
              <w:rPr>
                <w:b/>
                <w:sz w:val="22"/>
                <w:szCs w:val="22"/>
              </w:rPr>
            </w:pPr>
            <w:proofErr w:type="spellStart"/>
            <w:r w:rsidRPr="0011095E">
              <w:rPr>
                <w:sz w:val="22"/>
                <w:szCs w:val="22"/>
              </w:rPr>
              <w:t>Mo</w:t>
            </w:r>
            <w:r w:rsidRPr="0011095E">
              <w:rPr>
                <w:i/>
                <w:sz w:val="22"/>
                <w:szCs w:val="22"/>
              </w:rPr>
              <w:t>bis</w:t>
            </w:r>
            <w:r w:rsidRPr="0011095E">
              <w:rPr>
                <w:sz w:val="22"/>
                <w:szCs w:val="22"/>
              </w:rPr>
              <w:t>PGD</w:t>
            </w:r>
            <w:proofErr w:type="spellEnd"/>
            <w:r w:rsidRPr="0011095E">
              <w:rPr>
                <w:sz w:val="22"/>
                <w:szCs w:val="22"/>
              </w:rPr>
              <w:t xml:space="preserve"> biosynthesis</w:t>
            </w:r>
          </w:p>
        </w:tc>
        <w:tc>
          <w:tcPr>
            <w:tcW w:w="4677" w:type="dxa"/>
            <w:shd w:val="clear" w:color="auto" w:fill="auto"/>
          </w:tcPr>
          <w:p w14:paraId="416800C2" w14:textId="77777777" w:rsidR="00510702" w:rsidRPr="0011095E" w:rsidRDefault="00510702" w:rsidP="00600527">
            <w:pPr>
              <w:cnfStyle w:val="000000000000" w:firstRow="0" w:lastRow="0" w:firstColumn="0" w:lastColumn="0" w:oddVBand="0" w:evenVBand="0" w:oddHBand="0" w:evenHBand="0" w:firstRowFirstColumn="0" w:firstRowLastColumn="0" w:lastRowFirstColumn="0" w:lastRowLastColumn="0"/>
              <w:rPr>
                <w:b/>
                <w:sz w:val="22"/>
                <w:szCs w:val="22"/>
              </w:rPr>
            </w:pPr>
            <w:r w:rsidRPr="0011095E">
              <w:rPr>
                <w:sz w:val="22"/>
                <w:szCs w:val="22"/>
              </w:rPr>
              <w:t>Li et al. (2010)</w:t>
            </w:r>
          </w:p>
        </w:tc>
      </w:tr>
    </w:tbl>
    <w:p w14:paraId="5282ADF0" w14:textId="77777777" w:rsidR="00510702" w:rsidRPr="000B6B3E" w:rsidRDefault="00510702" w:rsidP="00510702">
      <w:pPr>
        <w:rPr>
          <w:sz w:val="20"/>
          <w:szCs w:val="20"/>
        </w:rPr>
      </w:pPr>
      <w:proofErr w:type="spellStart"/>
      <w:r w:rsidRPr="000B6B3E">
        <w:rPr>
          <w:i/>
          <w:sz w:val="20"/>
          <w:szCs w:val="20"/>
        </w:rPr>
        <w:t>TufA-Ef-Tu</w:t>
      </w:r>
      <w:proofErr w:type="spellEnd"/>
      <w:r w:rsidRPr="000B6B3E">
        <w:rPr>
          <w:sz w:val="20"/>
          <w:szCs w:val="20"/>
        </w:rPr>
        <w:t xml:space="preserve"> translation elongation factor, </w:t>
      </w:r>
      <w:r w:rsidRPr="000B6B3E">
        <w:rPr>
          <w:i/>
          <w:sz w:val="20"/>
          <w:szCs w:val="20"/>
        </w:rPr>
        <w:t>TF</w:t>
      </w:r>
      <w:r w:rsidRPr="000B6B3E">
        <w:rPr>
          <w:sz w:val="20"/>
          <w:szCs w:val="20"/>
        </w:rPr>
        <w:t xml:space="preserve"> trigger factor</w:t>
      </w:r>
    </w:p>
    <w:p w14:paraId="7A57A7DA" w14:textId="77777777" w:rsidR="00510702" w:rsidRPr="000B6B3E" w:rsidRDefault="00510702" w:rsidP="00510702">
      <w:pPr>
        <w:rPr>
          <w:sz w:val="20"/>
          <w:szCs w:val="20"/>
        </w:rPr>
      </w:pPr>
      <w:r w:rsidRPr="000B6B3E">
        <w:rPr>
          <w:sz w:val="20"/>
          <w:szCs w:val="20"/>
        </w:rPr>
        <w:t xml:space="preserve">*These co-chaperones work concurrently with </w:t>
      </w:r>
      <w:proofErr w:type="spellStart"/>
      <w:r w:rsidRPr="000B6B3E">
        <w:rPr>
          <w:sz w:val="20"/>
          <w:szCs w:val="20"/>
        </w:rPr>
        <w:t>DnaK</w:t>
      </w:r>
      <w:proofErr w:type="spellEnd"/>
      <w:r w:rsidRPr="000B6B3E">
        <w:rPr>
          <w:sz w:val="20"/>
          <w:szCs w:val="20"/>
        </w:rPr>
        <w:t xml:space="preserve"> in the </w:t>
      </w:r>
      <w:proofErr w:type="spellStart"/>
      <w:r w:rsidRPr="000B6B3E">
        <w:rPr>
          <w:sz w:val="20"/>
          <w:szCs w:val="20"/>
        </w:rPr>
        <w:t>DnaK-DnaJ-GrpE</w:t>
      </w:r>
      <w:proofErr w:type="spellEnd"/>
      <w:r w:rsidRPr="000B6B3E">
        <w:rPr>
          <w:sz w:val="20"/>
          <w:szCs w:val="20"/>
        </w:rPr>
        <w:t xml:space="preserve"> chaperone assembly. </w:t>
      </w:r>
    </w:p>
    <w:p w14:paraId="70788922" w14:textId="77777777" w:rsidR="003F017C" w:rsidRDefault="003F017C" w:rsidP="00800A38">
      <w:pPr>
        <w:rPr>
          <w:b/>
        </w:rPr>
      </w:pPr>
    </w:p>
    <w:p w14:paraId="5FCF0B08" w14:textId="77777777" w:rsidR="00F60E2C" w:rsidRDefault="00F60E2C" w:rsidP="00800A38"/>
    <w:p w14:paraId="54334ECF" w14:textId="31753C64" w:rsidR="008C064D" w:rsidRDefault="008C064D" w:rsidP="008C064D">
      <w:r>
        <w:rPr>
          <w:b/>
        </w:rPr>
        <w:t>Figure 2.</w:t>
      </w:r>
      <w:r>
        <w:t xml:space="preserve"> </w:t>
      </w:r>
      <w:proofErr w:type="gramStart"/>
      <w:r>
        <w:rPr>
          <w:b/>
        </w:rPr>
        <w:t>Maturation pathway model for DMSO reductase.</w:t>
      </w:r>
      <w:proofErr w:type="gramEnd"/>
      <w:r>
        <w:rPr>
          <w:b/>
        </w:rPr>
        <w:t xml:space="preserve"> </w:t>
      </w:r>
      <w:r w:rsidRPr="002E3830">
        <w:t>The cartooned pathway shows stages (10-15). The</w:t>
      </w:r>
      <w:r>
        <w:rPr>
          <w:b/>
        </w:rPr>
        <w:t xml:space="preserve"> </w:t>
      </w:r>
      <w:r>
        <w:t xml:space="preserve">nascent chain exiting the ribosome and the RR-leader interacts with </w:t>
      </w:r>
      <w:proofErr w:type="spellStart"/>
      <w:r>
        <w:t>DnaK</w:t>
      </w:r>
      <w:proofErr w:type="spellEnd"/>
      <w:r>
        <w:t xml:space="preserve"> and trigger factor (TF) (1 and 2). The REMP chaperone </w:t>
      </w:r>
      <w:proofErr w:type="spellStart"/>
      <w:r>
        <w:t>DmsD</w:t>
      </w:r>
      <w:proofErr w:type="spellEnd"/>
      <w:r>
        <w:t xml:space="preserve"> (2), in addition to </w:t>
      </w:r>
      <w:proofErr w:type="spellStart"/>
      <w:r>
        <w:t>DnaJ</w:t>
      </w:r>
      <w:proofErr w:type="spellEnd"/>
      <w:r>
        <w:t xml:space="preserve"> and </w:t>
      </w:r>
      <w:proofErr w:type="spellStart"/>
      <w:r>
        <w:t>GrpE</w:t>
      </w:r>
      <w:proofErr w:type="spellEnd"/>
      <w:r>
        <w:t xml:space="preserve"> (3), join the </w:t>
      </w:r>
      <w:proofErr w:type="spellStart"/>
      <w:r>
        <w:t>interactome</w:t>
      </w:r>
      <w:proofErr w:type="spellEnd"/>
      <w:r>
        <w:t xml:space="preserve">. </w:t>
      </w:r>
      <w:proofErr w:type="spellStart"/>
      <w:r>
        <w:t>DmsD</w:t>
      </w:r>
      <w:proofErr w:type="spellEnd"/>
      <w:r>
        <w:t xml:space="preserve"> interaction with </w:t>
      </w:r>
      <w:proofErr w:type="spellStart"/>
      <w:r>
        <w:t>GroEL</w:t>
      </w:r>
      <w:proofErr w:type="spellEnd"/>
      <w:r>
        <w:t xml:space="preserve"> (4) allows insertion of the </w:t>
      </w:r>
      <w:proofErr w:type="spellStart"/>
      <w:r>
        <w:t>molybdopterin</w:t>
      </w:r>
      <w:proofErr w:type="spellEnd"/>
      <w:r>
        <w:t xml:space="preserve"> cofactor through contact with </w:t>
      </w:r>
      <w:proofErr w:type="spellStart"/>
      <w:r>
        <w:t>MoeB</w:t>
      </w:r>
      <w:proofErr w:type="spellEnd"/>
      <w:r>
        <w:t xml:space="preserve"> (5). After </w:t>
      </w:r>
      <w:proofErr w:type="spellStart"/>
      <w:r>
        <w:t>DmsA</w:t>
      </w:r>
      <w:proofErr w:type="spellEnd"/>
      <w:r>
        <w:t xml:space="preserve"> is fully folded (6), the 4[4Fe-4S] </w:t>
      </w:r>
      <w:proofErr w:type="spellStart"/>
      <w:r>
        <w:t>centre</w:t>
      </w:r>
      <w:proofErr w:type="spellEnd"/>
      <w:r>
        <w:t xml:space="preserve"> containing </w:t>
      </w:r>
      <w:proofErr w:type="spellStart"/>
      <w:r>
        <w:t>DmsB</w:t>
      </w:r>
      <w:proofErr w:type="spellEnd"/>
      <w:r>
        <w:t xml:space="preserve"> must fold and interact with </w:t>
      </w:r>
      <w:proofErr w:type="spellStart"/>
      <w:r>
        <w:t>DmsA</w:t>
      </w:r>
      <w:proofErr w:type="spellEnd"/>
      <w:r>
        <w:t xml:space="preserve"> (7 &amp; 8). With </w:t>
      </w:r>
      <w:proofErr w:type="spellStart"/>
      <w:r>
        <w:t>DmsAB</w:t>
      </w:r>
      <w:proofErr w:type="spellEnd"/>
      <w:r>
        <w:t xml:space="preserve"> assembled, it is targeted to the Tat translocon (9 – 11) and translocated (12 – 14). Finally, </w:t>
      </w:r>
      <w:proofErr w:type="spellStart"/>
      <w:r>
        <w:t>DmsAB</w:t>
      </w:r>
      <w:proofErr w:type="spellEnd"/>
      <w:r>
        <w:t xml:space="preserve"> docks to the membrane anchor subunit </w:t>
      </w:r>
      <w:proofErr w:type="spellStart"/>
      <w:r>
        <w:t>DmsC</w:t>
      </w:r>
      <w:proofErr w:type="spellEnd"/>
      <w:r>
        <w:t xml:space="preserve"> to complete the accomplishment of securing a fully functional respiratory enzyme (15). </w:t>
      </w:r>
    </w:p>
    <w:p w14:paraId="6EAB3005" w14:textId="39584DFB" w:rsidR="00F60E2C" w:rsidRDefault="00F60E2C" w:rsidP="00800A38">
      <w:pPr>
        <w:rPr>
          <w:b/>
        </w:rPr>
      </w:pPr>
      <w:r>
        <w:br w:type="page"/>
      </w:r>
      <w:r>
        <w:rPr>
          <w:b/>
        </w:rPr>
        <w:lastRenderedPageBreak/>
        <w:t>References</w:t>
      </w:r>
    </w:p>
    <w:p w14:paraId="3A67A1C7" w14:textId="77777777" w:rsidR="00295317" w:rsidRDefault="00295317" w:rsidP="00800A38">
      <w:pPr>
        <w:rPr>
          <w:b/>
        </w:rPr>
      </w:pPr>
    </w:p>
    <w:p w14:paraId="6A3DCC10" w14:textId="0909307C" w:rsidR="00295317" w:rsidRPr="00295317" w:rsidRDefault="00295317" w:rsidP="00295317">
      <w:pPr>
        <w:widowControl w:val="0"/>
        <w:autoSpaceDE w:val="0"/>
        <w:autoSpaceDN w:val="0"/>
        <w:adjustRightInd w:val="0"/>
        <w:ind w:left="640" w:hanging="640"/>
        <w:rPr>
          <w:noProof/>
        </w:rPr>
      </w:pPr>
      <w:r>
        <w:fldChar w:fldCharType="begin" w:fldLock="1"/>
      </w:r>
      <w:r>
        <w:instrText xml:space="preserve">ADDIN Mendeley Bibliography CSL_BIBLIOGRAPHY </w:instrText>
      </w:r>
      <w:r>
        <w:fldChar w:fldCharType="separate"/>
      </w:r>
      <w:r w:rsidRPr="00295317">
        <w:rPr>
          <w:noProof/>
        </w:rPr>
        <w:t xml:space="preserve">1. </w:t>
      </w:r>
      <w:r w:rsidRPr="00295317">
        <w:rPr>
          <w:noProof/>
        </w:rPr>
        <w:tab/>
        <w:t>Anfinsen B. From the Laboratory of Chemical Biology, National Institute of Arthritis, National Institutes of He</w:t>
      </w:r>
      <w:r w:rsidR="006E36C9">
        <w:rPr>
          <w:noProof/>
        </w:rPr>
        <w:t xml:space="preserve">alth, Bethesda, Maryland. </w:t>
      </w:r>
      <w:r w:rsidRPr="00295317">
        <w:rPr>
          <w:noProof/>
        </w:rPr>
        <w:t>Me</w:t>
      </w:r>
      <w:r w:rsidR="006E36C9">
        <w:rPr>
          <w:noProof/>
        </w:rPr>
        <w:t>tabolism and Digestive Diseases</w:t>
      </w:r>
      <w:r w:rsidR="00EA6CEA">
        <w:rPr>
          <w:noProof/>
        </w:rPr>
        <w:t>. J Biol Chem. 1973;9</w:t>
      </w:r>
      <w:r w:rsidRPr="00295317">
        <w:rPr>
          <w:noProof/>
        </w:rPr>
        <w:t xml:space="preserve">:3188–95. </w:t>
      </w:r>
    </w:p>
    <w:p w14:paraId="5FCA7E44"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2. </w:t>
      </w:r>
      <w:r w:rsidRPr="00295317">
        <w:rPr>
          <w:noProof/>
        </w:rPr>
        <w:tab/>
        <w:t xml:space="preserve">Morimoto RI. Regulation of the heat-shock transcriptional response: cross talk between a family of heat-shock factors, molecular chaperones, and negative regulators. Genes Dev. 1998;12:3788–96. </w:t>
      </w:r>
    </w:p>
    <w:p w14:paraId="765AEB97" w14:textId="1929D929" w:rsidR="00295317" w:rsidRPr="00295317" w:rsidRDefault="00295317" w:rsidP="00295317">
      <w:pPr>
        <w:widowControl w:val="0"/>
        <w:autoSpaceDE w:val="0"/>
        <w:autoSpaceDN w:val="0"/>
        <w:adjustRightInd w:val="0"/>
        <w:ind w:left="640" w:hanging="640"/>
        <w:rPr>
          <w:noProof/>
        </w:rPr>
      </w:pPr>
      <w:r w:rsidRPr="00295317">
        <w:rPr>
          <w:noProof/>
        </w:rPr>
        <w:t xml:space="preserve">3. </w:t>
      </w:r>
      <w:r w:rsidRPr="00295317">
        <w:rPr>
          <w:noProof/>
        </w:rPr>
        <w:tab/>
        <w:t>Bueno E, Mesa S, Bedmar EJ, Richardson DJ, Delgado MJ. Bacterial adaptation of respiration from oxic to microoxic and anoxic conditions: redox control. An</w:t>
      </w:r>
      <w:r w:rsidR="00CF64B4">
        <w:rPr>
          <w:noProof/>
        </w:rPr>
        <w:t>tioxid Redox Signal. 2012</w:t>
      </w:r>
      <w:r w:rsidRPr="00295317">
        <w:rPr>
          <w:noProof/>
        </w:rPr>
        <w:t xml:space="preserve">;16(8):819–52. </w:t>
      </w:r>
    </w:p>
    <w:p w14:paraId="190CE77C" w14:textId="0B18C3C9" w:rsidR="00295317" w:rsidRPr="00295317" w:rsidRDefault="00295317" w:rsidP="00295317">
      <w:pPr>
        <w:widowControl w:val="0"/>
        <w:autoSpaceDE w:val="0"/>
        <w:autoSpaceDN w:val="0"/>
        <w:adjustRightInd w:val="0"/>
        <w:ind w:left="640" w:hanging="640"/>
        <w:rPr>
          <w:noProof/>
        </w:rPr>
      </w:pPr>
      <w:r w:rsidRPr="00295317">
        <w:rPr>
          <w:noProof/>
        </w:rPr>
        <w:t xml:space="preserve">4. </w:t>
      </w:r>
      <w:r w:rsidRPr="00295317">
        <w:rPr>
          <w:noProof/>
        </w:rPr>
        <w:tab/>
        <w:t>Richardson DJ. Bacterial respiration: a flexible process for a changing env</w:t>
      </w:r>
      <w:r w:rsidR="00CF64B4">
        <w:rPr>
          <w:noProof/>
        </w:rPr>
        <w:t>ironment. Microbiology. 2000</w:t>
      </w:r>
      <w:r w:rsidR="00EA6CEA">
        <w:rPr>
          <w:noProof/>
        </w:rPr>
        <w:t>;146</w:t>
      </w:r>
      <w:r w:rsidR="00CF64B4">
        <w:rPr>
          <w:noProof/>
        </w:rPr>
        <w:t>(</w:t>
      </w:r>
      <w:r w:rsidRPr="00295317">
        <w:rPr>
          <w:noProof/>
        </w:rPr>
        <w:t>3</w:t>
      </w:r>
      <w:r w:rsidR="00CF64B4">
        <w:rPr>
          <w:noProof/>
        </w:rPr>
        <w:t>)</w:t>
      </w:r>
      <w:r w:rsidRPr="00295317">
        <w:rPr>
          <w:noProof/>
        </w:rPr>
        <w:t xml:space="preserve">:551–71. </w:t>
      </w:r>
    </w:p>
    <w:p w14:paraId="1F193B9E"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5. </w:t>
      </w:r>
      <w:r w:rsidRPr="00295317">
        <w:rPr>
          <w:noProof/>
        </w:rPr>
        <w:tab/>
        <w:t xml:space="preserve">Weiner JH, Bilous PT, Shaw GM, Lubitz SP, Frost L, Thomas GH, et al. A novel and ubiquitous system for membrane targeting and secretion of cofactor-containing proteins. Cell. 1998 Apr 3;93(1):93–101. </w:t>
      </w:r>
    </w:p>
    <w:p w14:paraId="2610DF63" w14:textId="4CAF0903" w:rsidR="00295317" w:rsidRPr="00295317" w:rsidRDefault="00295317" w:rsidP="00295317">
      <w:pPr>
        <w:widowControl w:val="0"/>
        <w:autoSpaceDE w:val="0"/>
        <w:autoSpaceDN w:val="0"/>
        <w:adjustRightInd w:val="0"/>
        <w:ind w:left="640" w:hanging="640"/>
        <w:rPr>
          <w:noProof/>
        </w:rPr>
      </w:pPr>
      <w:r w:rsidRPr="00295317">
        <w:rPr>
          <w:noProof/>
        </w:rPr>
        <w:t xml:space="preserve">6. </w:t>
      </w:r>
      <w:r w:rsidRPr="00295317">
        <w:rPr>
          <w:noProof/>
        </w:rPr>
        <w:tab/>
        <w:t>Sargent F, Bogsch EG, Stanley NR, Wexler M, Robinson C, Berks BC, et al. Overlapping functions of components of a bacterial Sec-independent protein ex</w:t>
      </w:r>
      <w:r w:rsidR="00EA6CEA">
        <w:rPr>
          <w:noProof/>
        </w:rPr>
        <w:t>port pathway. EMBO J. 1998</w:t>
      </w:r>
      <w:r w:rsidRPr="00295317">
        <w:rPr>
          <w:noProof/>
        </w:rPr>
        <w:t xml:space="preserve">;17(13):3640–50. </w:t>
      </w:r>
    </w:p>
    <w:p w14:paraId="70569B46" w14:textId="10F329EA" w:rsidR="00295317" w:rsidRPr="00295317" w:rsidRDefault="00295317" w:rsidP="00295317">
      <w:pPr>
        <w:widowControl w:val="0"/>
        <w:autoSpaceDE w:val="0"/>
        <w:autoSpaceDN w:val="0"/>
        <w:adjustRightInd w:val="0"/>
        <w:ind w:left="640" w:hanging="640"/>
        <w:rPr>
          <w:noProof/>
        </w:rPr>
      </w:pPr>
      <w:r w:rsidRPr="00295317">
        <w:rPr>
          <w:noProof/>
        </w:rPr>
        <w:t xml:space="preserve">7. </w:t>
      </w:r>
      <w:r w:rsidRPr="00295317">
        <w:rPr>
          <w:noProof/>
        </w:rPr>
        <w:tab/>
      </w:r>
      <w:r w:rsidR="00A3778F">
        <w:rPr>
          <w:noProof/>
        </w:rPr>
        <w:t>Santini CL, Ize B, Chanal A, Mu</w:t>
      </w:r>
      <w:r w:rsidRPr="00295317">
        <w:rPr>
          <w:noProof/>
        </w:rPr>
        <w:t xml:space="preserve">ller M, Giordano G, Wu LF. A novel Sec-independent periplasmic protein translocation pathway in Escherichia coli. EMBO J. 1998;17(1):101–12. </w:t>
      </w:r>
    </w:p>
    <w:p w14:paraId="458FC31E" w14:textId="5BC160C9" w:rsidR="00295317" w:rsidRPr="00295317" w:rsidRDefault="00295317" w:rsidP="00295317">
      <w:pPr>
        <w:widowControl w:val="0"/>
        <w:autoSpaceDE w:val="0"/>
        <w:autoSpaceDN w:val="0"/>
        <w:adjustRightInd w:val="0"/>
        <w:ind w:left="640" w:hanging="640"/>
        <w:rPr>
          <w:noProof/>
        </w:rPr>
      </w:pPr>
      <w:r w:rsidRPr="00295317">
        <w:rPr>
          <w:noProof/>
        </w:rPr>
        <w:t xml:space="preserve">8. </w:t>
      </w:r>
      <w:r w:rsidRPr="00295317">
        <w:rPr>
          <w:noProof/>
        </w:rPr>
        <w:tab/>
        <w:t xml:space="preserve">Berks BC. A common export pathway for proteins </w:t>
      </w:r>
      <w:r w:rsidR="00117682">
        <w:rPr>
          <w:noProof/>
        </w:rPr>
        <w:t>binding complex redox cofactors?</w:t>
      </w:r>
      <w:r w:rsidRPr="00295317">
        <w:rPr>
          <w:noProof/>
        </w:rPr>
        <w:t xml:space="preserve"> Mol Microbiol. 1996;22(3):393–404. </w:t>
      </w:r>
    </w:p>
    <w:p w14:paraId="373D24F3"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9. </w:t>
      </w:r>
      <w:r w:rsidRPr="00295317">
        <w:rPr>
          <w:noProof/>
        </w:rPr>
        <w:tab/>
        <w:t xml:space="preserve">Wexler M, Bogsch EG, Klösgen RB, Palmer T, Robinson C, Berks BC. Targeting signals for a bacterial Sec-independent export system direct plant thylakoid import by the ΔpH pathway. FEBS Lett. 1998;431(3):339–42. </w:t>
      </w:r>
    </w:p>
    <w:p w14:paraId="3FBF49F5"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10. </w:t>
      </w:r>
      <w:r w:rsidRPr="00295317">
        <w:rPr>
          <w:noProof/>
        </w:rPr>
        <w:tab/>
        <w:t xml:space="preserve">DeLisa MP, Tullman D, Georgiou G. Folding quality control in the export of proteins by the bacterial twin-arginine translocation pathway. Proc Natl Acad Sci U S A. 2003;100(10):6115–20. </w:t>
      </w:r>
    </w:p>
    <w:p w14:paraId="28850104" w14:textId="4D56332A" w:rsidR="00295317" w:rsidRPr="00295317" w:rsidRDefault="00295317" w:rsidP="00295317">
      <w:pPr>
        <w:widowControl w:val="0"/>
        <w:autoSpaceDE w:val="0"/>
        <w:autoSpaceDN w:val="0"/>
        <w:adjustRightInd w:val="0"/>
        <w:ind w:left="640" w:hanging="640"/>
        <w:rPr>
          <w:noProof/>
        </w:rPr>
      </w:pPr>
      <w:r w:rsidRPr="00295317">
        <w:rPr>
          <w:noProof/>
        </w:rPr>
        <w:t xml:space="preserve">11. </w:t>
      </w:r>
      <w:r w:rsidRPr="00295317">
        <w:rPr>
          <w:noProof/>
        </w:rPr>
        <w:tab/>
        <w:t>Palmer T, Berks BC. The twin-arginine translocation (Tat) protein export path</w:t>
      </w:r>
      <w:r w:rsidR="00117682">
        <w:rPr>
          <w:noProof/>
        </w:rPr>
        <w:t>way. Nat Rev Microbiol. 2012</w:t>
      </w:r>
      <w:r w:rsidRPr="00295317">
        <w:rPr>
          <w:noProof/>
        </w:rPr>
        <w:t xml:space="preserve">;10(7):483–96. </w:t>
      </w:r>
    </w:p>
    <w:p w14:paraId="1184B519" w14:textId="350EF84A" w:rsidR="00295317" w:rsidRPr="00295317" w:rsidRDefault="00600527" w:rsidP="00295317">
      <w:pPr>
        <w:widowControl w:val="0"/>
        <w:autoSpaceDE w:val="0"/>
        <w:autoSpaceDN w:val="0"/>
        <w:adjustRightInd w:val="0"/>
        <w:ind w:left="640" w:hanging="640"/>
        <w:rPr>
          <w:noProof/>
        </w:rPr>
      </w:pPr>
      <w:r>
        <w:rPr>
          <w:noProof/>
        </w:rPr>
        <w:t xml:space="preserve">12. </w:t>
      </w:r>
      <w:r>
        <w:rPr>
          <w:noProof/>
        </w:rPr>
        <w:tab/>
        <w:t>Robinson C, Matos CF</w:t>
      </w:r>
      <w:r w:rsidR="00295317" w:rsidRPr="00295317">
        <w:rPr>
          <w:noProof/>
        </w:rPr>
        <w:t>, Beck D, Ren C, Lawrence J, Vasisht N, et al. Transport and proofreading of proteins by the twin-arginine translocation (Tat) system in bacteria. Biochim Biophys</w:t>
      </w:r>
      <w:r>
        <w:rPr>
          <w:noProof/>
        </w:rPr>
        <w:t xml:space="preserve"> Acta - Biomembr. Elsevier B.V.</w:t>
      </w:r>
      <w:r w:rsidR="00295317" w:rsidRPr="00295317">
        <w:rPr>
          <w:noProof/>
        </w:rPr>
        <w:t xml:space="preserve"> 2011;1808(3):876–84. </w:t>
      </w:r>
    </w:p>
    <w:p w14:paraId="2B242DDD" w14:textId="3AB5F387" w:rsidR="00295317" w:rsidRPr="00295317" w:rsidRDefault="00295317" w:rsidP="00295317">
      <w:pPr>
        <w:widowControl w:val="0"/>
        <w:autoSpaceDE w:val="0"/>
        <w:autoSpaceDN w:val="0"/>
        <w:adjustRightInd w:val="0"/>
        <w:ind w:left="640" w:hanging="640"/>
        <w:rPr>
          <w:noProof/>
        </w:rPr>
      </w:pPr>
      <w:r w:rsidRPr="00295317">
        <w:rPr>
          <w:noProof/>
        </w:rPr>
        <w:t xml:space="preserve">13. </w:t>
      </w:r>
      <w:r w:rsidRPr="00295317">
        <w:rPr>
          <w:noProof/>
        </w:rPr>
        <w:tab/>
        <w:t>McCrindle SL, Kappler U, McEwan AG. Microbial dimethylsulfoxide and trimethylamine-N-oxide respirati</w:t>
      </w:r>
      <w:r w:rsidR="00600527">
        <w:rPr>
          <w:noProof/>
        </w:rPr>
        <w:t>on. Adv Microb Physiol. 2005</w:t>
      </w:r>
      <w:r w:rsidRPr="00295317">
        <w:rPr>
          <w:noProof/>
        </w:rPr>
        <w:t xml:space="preserve">;50:147–98. </w:t>
      </w:r>
    </w:p>
    <w:p w14:paraId="26005074"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14. </w:t>
      </w:r>
      <w:r w:rsidRPr="00295317">
        <w:rPr>
          <w:noProof/>
        </w:rPr>
        <w:tab/>
        <w:t xml:space="preserve">Hille R. The molybdenum oxotransferases and related enzymes. Dalton Trans. 2013;42(9):3029–42. </w:t>
      </w:r>
    </w:p>
    <w:p w14:paraId="751B2B75"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15. </w:t>
      </w:r>
      <w:r w:rsidRPr="00295317">
        <w:rPr>
          <w:noProof/>
        </w:rPr>
        <w:tab/>
        <w:t xml:space="preserve">Rothery RA, Stein B, Solomonson M, Kirk ML, Weiner JH. Pyranopterin conformation defines the function of molybdenum and tungsten enzymes. 2012;109(37):2–7. </w:t>
      </w:r>
    </w:p>
    <w:p w14:paraId="2E5F25FC" w14:textId="778B263D" w:rsidR="00295317" w:rsidRPr="00295317" w:rsidRDefault="00295317" w:rsidP="00295317">
      <w:pPr>
        <w:widowControl w:val="0"/>
        <w:autoSpaceDE w:val="0"/>
        <w:autoSpaceDN w:val="0"/>
        <w:adjustRightInd w:val="0"/>
        <w:ind w:left="640" w:hanging="640"/>
        <w:rPr>
          <w:noProof/>
        </w:rPr>
      </w:pPr>
      <w:r w:rsidRPr="00295317">
        <w:rPr>
          <w:noProof/>
        </w:rPr>
        <w:t xml:space="preserve">16. </w:t>
      </w:r>
      <w:r w:rsidRPr="00295317">
        <w:rPr>
          <w:noProof/>
        </w:rPr>
        <w:tab/>
        <w:t>Iobbi-nivol C, Leimkühler S. Biochimica et Biophysica Acta Molybdenum enzymes , their maturation and molybdenum cofactor b</w:t>
      </w:r>
      <w:r w:rsidR="00600527">
        <w:rPr>
          <w:noProof/>
        </w:rPr>
        <w:t>iosynthesis in Escherichia coli</w:t>
      </w:r>
      <w:r w:rsidRPr="00295317">
        <w:rPr>
          <w:noProof/>
        </w:rPr>
        <w:t xml:space="preserve">. BBA - Bioenerg. Elsevier B.V.; 2013;1827(8–9):1086–101. </w:t>
      </w:r>
    </w:p>
    <w:p w14:paraId="1340FF67"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17. </w:t>
      </w:r>
      <w:r w:rsidRPr="00295317">
        <w:rPr>
          <w:noProof/>
        </w:rPr>
        <w:tab/>
        <w:t xml:space="preserve">Magalon A, Fedor JG, Walburger A, Weiner JH. Molybdenum enzymes in bacteria and their maturation. Coord Chem Rev. Elsevier B.V.; 2011;255(9–10):1159–78. </w:t>
      </w:r>
    </w:p>
    <w:p w14:paraId="3F92D781" w14:textId="54F37BD8" w:rsidR="00295317" w:rsidRPr="00295317" w:rsidRDefault="00295317" w:rsidP="00295317">
      <w:pPr>
        <w:widowControl w:val="0"/>
        <w:autoSpaceDE w:val="0"/>
        <w:autoSpaceDN w:val="0"/>
        <w:adjustRightInd w:val="0"/>
        <w:ind w:left="640" w:hanging="640"/>
        <w:rPr>
          <w:noProof/>
        </w:rPr>
      </w:pPr>
      <w:r w:rsidRPr="00295317">
        <w:rPr>
          <w:noProof/>
        </w:rPr>
        <w:lastRenderedPageBreak/>
        <w:t xml:space="preserve">18. </w:t>
      </w:r>
      <w:r w:rsidRPr="00295317">
        <w:rPr>
          <w:noProof/>
        </w:rPr>
        <w:tab/>
        <w:t>Cheng VWT, Johnson A, Rothery RA, Weiner</w:t>
      </w:r>
      <w:r w:rsidR="00600527">
        <w:rPr>
          <w:noProof/>
        </w:rPr>
        <w:t xml:space="preserve"> JH. </w:t>
      </w:r>
      <w:r w:rsidRPr="00295317">
        <w:rPr>
          <w:noProof/>
        </w:rPr>
        <w:t>An alternative site for proton entry from the cytoplasm to the quinone binding site in the Escherichia coli succinate dehydrogenase. Biochim Biophys Act</w:t>
      </w:r>
      <w:r w:rsidR="00600527">
        <w:rPr>
          <w:noProof/>
        </w:rPr>
        <w:t>a - Bioenerg. 2008;1777:</w:t>
      </w:r>
      <w:r w:rsidRPr="00295317">
        <w:rPr>
          <w:noProof/>
        </w:rPr>
        <w:t xml:space="preserve">89. </w:t>
      </w:r>
    </w:p>
    <w:p w14:paraId="7F623578" w14:textId="6A213B42" w:rsidR="00295317" w:rsidRPr="00295317" w:rsidRDefault="00295317" w:rsidP="00295317">
      <w:pPr>
        <w:widowControl w:val="0"/>
        <w:autoSpaceDE w:val="0"/>
        <w:autoSpaceDN w:val="0"/>
        <w:adjustRightInd w:val="0"/>
        <w:ind w:left="640" w:hanging="640"/>
        <w:rPr>
          <w:noProof/>
        </w:rPr>
      </w:pPr>
      <w:r w:rsidRPr="00295317">
        <w:rPr>
          <w:noProof/>
        </w:rPr>
        <w:t xml:space="preserve">19. </w:t>
      </w:r>
      <w:r w:rsidRPr="00295317">
        <w:rPr>
          <w:noProof/>
        </w:rPr>
        <w:tab/>
        <w:t>Rothery RA, Workun GJ, Weiner JH. The prokaryotic complex iron-sulfur molybdoenzyme family</w:t>
      </w:r>
      <w:r w:rsidR="00600527">
        <w:rPr>
          <w:noProof/>
        </w:rPr>
        <w:t>. Biochim Biophys Acta. 2008</w:t>
      </w:r>
      <w:r w:rsidRPr="00295317">
        <w:rPr>
          <w:noProof/>
        </w:rPr>
        <w:t xml:space="preserve">;1778(9):1897–929. </w:t>
      </w:r>
    </w:p>
    <w:p w14:paraId="75AA32FA" w14:textId="554A5E42" w:rsidR="00295317" w:rsidRPr="00295317" w:rsidRDefault="00295317" w:rsidP="00295317">
      <w:pPr>
        <w:widowControl w:val="0"/>
        <w:autoSpaceDE w:val="0"/>
        <w:autoSpaceDN w:val="0"/>
        <w:adjustRightInd w:val="0"/>
        <w:ind w:left="640" w:hanging="640"/>
        <w:rPr>
          <w:noProof/>
        </w:rPr>
      </w:pPr>
      <w:r w:rsidRPr="00295317">
        <w:rPr>
          <w:noProof/>
        </w:rPr>
        <w:t xml:space="preserve">20. </w:t>
      </w:r>
      <w:r w:rsidRPr="00295317">
        <w:rPr>
          <w:noProof/>
        </w:rPr>
        <w:tab/>
        <w:t>Iobbi-Nivol C, Leimkühler S. Molybdenum enzymes, their maturation and molybdenum cofactor biosynthesis in Escherichia</w:t>
      </w:r>
      <w:r w:rsidR="00600527">
        <w:rPr>
          <w:noProof/>
        </w:rPr>
        <w:t xml:space="preserve"> coli. Biochim Biophys Acta. 2013</w:t>
      </w:r>
      <w:r w:rsidRPr="00295317">
        <w:rPr>
          <w:noProof/>
        </w:rPr>
        <w:t xml:space="preserve">;1827(8–9):1086–101. </w:t>
      </w:r>
    </w:p>
    <w:p w14:paraId="1D72A0BA"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21. </w:t>
      </w:r>
      <w:r w:rsidRPr="00295317">
        <w:rPr>
          <w:noProof/>
        </w:rPr>
        <w:tab/>
        <w:t xml:space="preserve">Grimaldi S, Schoepp-Cothenet B, Ceccaldi P, Guigliarelli B, Magalon A. The prokaryotic Mo/W-bisPGD enzymes family: A catalytic workhorse in bioenergetic. Biochim Biophys Acta - Bioenerg. Elsevier B.V.; 2013;1827(8–9):1048–85. </w:t>
      </w:r>
    </w:p>
    <w:p w14:paraId="518CB571"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22. </w:t>
      </w:r>
      <w:r w:rsidRPr="00295317">
        <w:rPr>
          <w:noProof/>
        </w:rPr>
        <w:tab/>
        <w:t xml:space="preserve">Crack JC, Green J, Hutchings MI, Thomson AJ, Le Brun NE. Bacterial Iron–Sulfur Regulatory Proteins As Biological Sensor-Switches. Antioxid Redox Signal. 2012;17(9):1215–31. </w:t>
      </w:r>
    </w:p>
    <w:p w14:paraId="1E19A0E5"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23. </w:t>
      </w:r>
      <w:r w:rsidRPr="00295317">
        <w:rPr>
          <w:noProof/>
        </w:rPr>
        <w:tab/>
        <w:t xml:space="preserve">Chan CS, Chang L, Rommens KL, Turner RJ. Differential interactions between tat-specific redox enzyme peptides and their chaperones. J Bacteriol. 2009;191(7):2091–101. </w:t>
      </w:r>
    </w:p>
    <w:p w14:paraId="583E39CC"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24. </w:t>
      </w:r>
      <w:r w:rsidRPr="00295317">
        <w:rPr>
          <w:noProof/>
        </w:rPr>
        <w:tab/>
        <w:t xml:space="preserve">Ilbert M, Méjean V, Iobbi-Nivol C. Functional and structural analysis of members of the TorD family, a large chaperone family dedicated to molybdoproteins. Microbiology. 2004;150(4):935–43. </w:t>
      </w:r>
    </w:p>
    <w:p w14:paraId="663C2152" w14:textId="4105D451" w:rsidR="00295317" w:rsidRPr="00295317" w:rsidRDefault="00295317" w:rsidP="00295317">
      <w:pPr>
        <w:widowControl w:val="0"/>
        <w:autoSpaceDE w:val="0"/>
        <w:autoSpaceDN w:val="0"/>
        <w:adjustRightInd w:val="0"/>
        <w:ind w:left="640" w:hanging="640"/>
        <w:rPr>
          <w:noProof/>
        </w:rPr>
      </w:pPr>
      <w:r w:rsidRPr="00295317">
        <w:rPr>
          <w:noProof/>
        </w:rPr>
        <w:t xml:space="preserve">25. </w:t>
      </w:r>
      <w:r w:rsidRPr="00295317">
        <w:rPr>
          <w:noProof/>
        </w:rPr>
        <w:tab/>
        <w:t>Turner RJ, Papish AL, Sargent F. Sequence analysis of bacterial redox enzyme maturation proteins (R</w:t>
      </w:r>
      <w:r w:rsidR="00AE50E6">
        <w:rPr>
          <w:noProof/>
        </w:rPr>
        <w:t>EMPs). Can J Microbiol. 2004</w:t>
      </w:r>
      <w:r w:rsidRPr="00295317">
        <w:rPr>
          <w:noProof/>
        </w:rPr>
        <w:t xml:space="preserve">;50(4):225–38. </w:t>
      </w:r>
    </w:p>
    <w:p w14:paraId="2BD73B4E" w14:textId="2E17F087" w:rsidR="00295317" w:rsidRPr="00295317" w:rsidRDefault="00295317" w:rsidP="00295317">
      <w:pPr>
        <w:widowControl w:val="0"/>
        <w:autoSpaceDE w:val="0"/>
        <w:autoSpaceDN w:val="0"/>
        <w:adjustRightInd w:val="0"/>
        <w:ind w:left="640" w:hanging="640"/>
        <w:rPr>
          <w:noProof/>
        </w:rPr>
      </w:pPr>
      <w:r w:rsidRPr="00295317">
        <w:rPr>
          <w:noProof/>
        </w:rPr>
        <w:t xml:space="preserve">26. </w:t>
      </w:r>
      <w:r w:rsidRPr="00295317">
        <w:rPr>
          <w:noProof/>
        </w:rPr>
        <w:tab/>
        <w:t xml:space="preserve">Oresnik IJ, Ladner CL, Turner RJ. Identification of a twin-arginine leader-binding </w:t>
      </w:r>
      <w:r w:rsidR="00AE50E6">
        <w:rPr>
          <w:noProof/>
        </w:rPr>
        <w:t>protein. Mol Microbiol. 2001;40(2):323-331.</w:t>
      </w:r>
      <w:r w:rsidRPr="00295317">
        <w:rPr>
          <w:noProof/>
        </w:rPr>
        <w:t xml:space="preserve"> </w:t>
      </w:r>
    </w:p>
    <w:p w14:paraId="7B0AE41E" w14:textId="4C48E239" w:rsidR="00295317" w:rsidRPr="00295317" w:rsidRDefault="00295317" w:rsidP="00295317">
      <w:pPr>
        <w:widowControl w:val="0"/>
        <w:autoSpaceDE w:val="0"/>
        <w:autoSpaceDN w:val="0"/>
        <w:adjustRightInd w:val="0"/>
        <w:ind w:left="640" w:hanging="640"/>
        <w:rPr>
          <w:noProof/>
        </w:rPr>
      </w:pPr>
      <w:r w:rsidRPr="00295317">
        <w:rPr>
          <w:noProof/>
        </w:rPr>
        <w:t xml:space="preserve">27. </w:t>
      </w:r>
      <w:r w:rsidRPr="00295317">
        <w:rPr>
          <w:noProof/>
        </w:rPr>
        <w:tab/>
        <w:t>Pommier J, Méjean V, Giordano G, Iobbi-Nivol C. TorD, a cytoplasmic chaperone that interacts with the unfolded trimethylamine N-oxide reductase enzyme (TorA) in Escherichi</w:t>
      </w:r>
      <w:r w:rsidR="00AE50E6">
        <w:rPr>
          <w:noProof/>
        </w:rPr>
        <w:t>a coli. J Biol Chem. 1998</w:t>
      </w:r>
      <w:r w:rsidRPr="00295317">
        <w:rPr>
          <w:noProof/>
        </w:rPr>
        <w:t xml:space="preserve">;273(26):16615–20. </w:t>
      </w:r>
    </w:p>
    <w:p w14:paraId="6BDE495C"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28. </w:t>
      </w:r>
      <w:r w:rsidRPr="00295317">
        <w:rPr>
          <w:noProof/>
        </w:rPr>
        <w:tab/>
        <w:t xml:space="preserve">Blasco F, Pommier J, Augier V, Chippaux M, Giordano G. Involvement of the narJ or narW gene product in the formation of active nitrate reductase in Escherichia coli. Mol Microbiol. 1992;6:221–30. </w:t>
      </w:r>
    </w:p>
    <w:p w14:paraId="49B12F01" w14:textId="6F17E672" w:rsidR="00295317" w:rsidRPr="00295317" w:rsidRDefault="00295317" w:rsidP="00295317">
      <w:pPr>
        <w:widowControl w:val="0"/>
        <w:autoSpaceDE w:val="0"/>
        <w:autoSpaceDN w:val="0"/>
        <w:adjustRightInd w:val="0"/>
        <w:ind w:left="640" w:hanging="640"/>
        <w:rPr>
          <w:noProof/>
        </w:rPr>
      </w:pPr>
      <w:r w:rsidRPr="00295317">
        <w:rPr>
          <w:noProof/>
        </w:rPr>
        <w:t xml:space="preserve">29. </w:t>
      </w:r>
      <w:r w:rsidRPr="00295317">
        <w:rPr>
          <w:noProof/>
        </w:rPr>
        <w:tab/>
        <w:t>Chan CS, Bay DC, Leach TGH, Winstone TML, Kuzniatsova L, Tran VA, et al. “Come into the fold”: A comparative analysis of bacterial redox enzyme maturation protein members of the NarJ subfamily</w:t>
      </w:r>
      <w:r w:rsidR="00AE50E6">
        <w:rPr>
          <w:noProof/>
        </w:rPr>
        <w:t>. Biochim Biophys Acta. 2014</w:t>
      </w:r>
      <w:r w:rsidRPr="00295317">
        <w:rPr>
          <w:noProof/>
        </w:rPr>
        <w:t xml:space="preserve">;1838(12):2971–84. </w:t>
      </w:r>
    </w:p>
    <w:p w14:paraId="2D651873" w14:textId="620FD52F" w:rsidR="00295317" w:rsidRPr="00295317" w:rsidRDefault="00295317" w:rsidP="00295317">
      <w:pPr>
        <w:widowControl w:val="0"/>
        <w:autoSpaceDE w:val="0"/>
        <w:autoSpaceDN w:val="0"/>
        <w:adjustRightInd w:val="0"/>
        <w:ind w:left="640" w:hanging="640"/>
        <w:rPr>
          <w:noProof/>
        </w:rPr>
      </w:pPr>
      <w:r w:rsidRPr="00295317">
        <w:rPr>
          <w:noProof/>
        </w:rPr>
        <w:t xml:space="preserve">30. </w:t>
      </w:r>
      <w:r w:rsidRPr="00295317">
        <w:rPr>
          <w:noProof/>
        </w:rPr>
        <w:tab/>
        <w:t>Li H, Chang L, Howell JM, Turner RJ. DmsD, a Tat system specific chaperone, interacts with other general chaperones and proteins involved in the molybdenum cofactor biosynthesis</w:t>
      </w:r>
      <w:r w:rsidR="00AE50E6">
        <w:rPr>
          <w:noProof/>
        </w:rPr>
        <w:t>. Biochim Biophys Acta. 2010</w:t>
      </w:r>
      <w:r w:rsidRPr="00295317">
        <w:rPr>
          <w:noProof/>
        </w:rPr>
        <w:t xml:space="preserve">;1804(6):1301–9. </w:t>
      </w:r>
    </w:p>
    <w:p w14:paraId="1A67BA83"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31. </w:t>
      </w:r>
      <w:r w:rsidRPr="00295317">
        <w:rPr>
          <w:noProof/>
        </w:rPr>
        <w:tab/>
        <w:t xml:space="preserve">Bilous PT, Weiner JH. Molecular cloning and expression of the Escherichia coli dimethyl sulfoxide reductase operon. J Bacteriol. 1988;170(4):1511–8. </w:t>
      </w:r>
    </w:p>
    <w:p w14:paraId="186AF90D"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32. </w:t>
      </w:r>
      <w:r w:rsidRPr="00295317">
        <w:rPr>
          <w:noProof/>
        </w:rPr>
        <w:tab/>
        <w:t xml:space="preserve">Heffron K, Léger C, Rothery RA, Weiner JH, Armstrong FA. Determination of an optimal potential window for catalysis by E. coli Dimethyl sulfoxide reductase and hypothesis on the role of Mo(V) in the reaction pathway. Biochemistry. 2001;40(10):3117–26. </w:t>
      </w:r>
    </w:p>
    <w:p w14:paraId="5AE129CF"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33. </w:t>
      </w:r>
      <w:r w:rsidRPr="00295317">
        <w:rPr>
          <w:noProof/>
        </w:rPr>
        <w:tab/>
        <w:t xml:space="preserve">Tang H, Rothery RA, Voss JE, Weiner JH. Correct assembly of iron-sulfur cluster FS0 into Escherichia coli dimethyl sulfoxide reductase (DmsABC) is a prerequisite for molybdenum cofactor insertion. J Biol Chem. 2011;286(17):15147–54. </w:t>
      </w:r>
    </w:p>
    <w:p w14:paraId="0B0DCBFC" w14:textId="05DE8351" w:rsidR="00295317" w:rsidRPr="00295317" w:rsidRDefault="00295317" w:rsidP="00295317">
      <w:pPr>
        <w:widowControl w:val="0"/>
        <w:autoSpaceDE w:val="0"/>
        <w:autoSpaceDN w:val="0"/>
        <w:adjustRightInd w:val="0"/>
        <w:ind w:left="640" w:hanging="640"/>
        <w:rPr>
          <w:noProof/>
        </w:rPr>
      </w:pPr>
      <w:r w:rsidRPr="00295317">
        <w:rPr>
          <w:noProof/>
        </w:rPr>
        <w:t xml:space="preserve">34. </w:t>
      </w:r>
      <w:r w:rsidRPr="00295317">
        <w:rPr>
          <w:noProof/>
        </w:rPr>
        <w:tab/>
        <w:t xml:space="preserve">Sambasivarao D, Scraba DG, Trieber C, Weiner JH. Organization of dimethyl </w:t>
      </w:r>
      <w:r w:rsidRPr="00295317">
        <w:rPr>
          <w:noProof/>
        </w:rPr>
        <w:lastRenderedPageBreak/>
        <w:t>sulfoxide reductase in the plasma membrane of Escheri</w:t>
      </w:r>
      <w:r w:rsidR="00D274B5">
        <w:rPr>
          <w:noProof/>
        </w:rPr>
        <w:t>chia coli. J Bacteriol. 1990</w:t>
      </w:r>
      <w:r w:rsidRPr="00295317">
        <w:rPr>
          <w:noProof/>
        </w:rPr>
        <w:t xml:space="preserve">;172(10):5938–48. </w:t>
      </w:r>
    </w:p>
    <w:p w14:paraId="2B573799"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35. </w:t>
      </w:r>
      <w:r w:rsidRPr="00295317">
        <w:rPr>
          <w:noProof/>
        </w:rPr>
        <w:tab/>
        <w:t xml:space="preserve">Geijer P, Weiner JH. Glutamate 87 is important for menaquinol binding in DmsC of the DMSO reductase (DmsABC) from Escherichia coli. Biochim Biophys Acta - Biomembr. 2004;1660(1):66–74. </w:t>
      </w:r>
    </w:p>
    <w:p w14:paraId="4BFCB323"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36. </w:t>
      </w:r>
      <w:r w:rsidRPr="00295317">
        <w:rPr>
          <w:noProof/>
        </w:rPr>
        <w:tab/>
        <w:t xml:space="preserve">Sambasivarao D, Dawson HA, Zhang G, Shaw G, Hu J, Weiner JH. Investigation of Escherichia coli Dimethyl Sulfoxide Reductase Assembly and Processing in Strains Defective for the sec-Independent Protein Translocation System Membrane Targeting and Translocation. J Biol Chem. 2001;276(23):20167–74. </w:t>
      </w:r>
    </w:p>
    <w:p w14:paraId="3871154A"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37. </w:t>
      </w:r>
      <w:r w:rsidRPr="00295317">
        <w:rPr>
          <w:noProof/>
        </w:rPr>
        <w:tab/>
        <w:t xml:space="preserve">Turner RJ, Busaan JL, Lee JH, Michalak M, Weiner JH. Expression and epitope tagging of the membrane anchor subunit (DmsC) of Escherichia coli dimethyl sulfoxide reductase. Protein Eng. 1997;10(3):285–90. </w:t>
      </w:r>
    </w:p>
    <w:p w14:paraId="654A8DF9" w14:textId="3984E9F0" w:rsidR="00295317" w:rsidRPr="00295317" w:rsidRDefault="00295317" w:rsidP="00295317">
      <w:pPr>
        <w:widowControl w:val="0"/>
        <w:autoSpaceDE w:val="0"/>
        <w:autoSpaceDN w:val="0"/>
        <w:adjustRightInd w:val="0"/>
        <w:ind w:left="640" w:hanging="640"/>
        <w:rPr>
          <w:noProof/>
        </w:rPr>
      </w:pPr>
      <w:r w:rsidRPr="00295317">
        <w:rPr>
          <w:noProof/>
        </w:rPr>
        <w:t xml:space="preserve">38. </w:t>
      </w:r>
      <w:r w:rsidRPr="00295317">
        <w:rPr>
          <w:noProof/>
        </w:rPr>
        <w:tab/>
        <w:t xml:space="preserve">Winstone TL, Workentine ML, Sarfo KJ, Binding AJ, Haslam BD, Turner RJ. Physical nature of signal peptide binding to DmsD. </w:t>
      </w:r>
      <w:r w:rsidR="00D21846">
        <w:rPr>
          <w:noProof/>
        </w:rPr>
        <w:t>Arch Biochem Biophys. 2006</w:t>
      </w:r>
      <w:r w:rsidRPr="00295317">
        <w:rPr>
          <w:noProof/>
        </w:rPr>
        <w:t xml:space="preserve">;455(1):89–97. </w:t>
      </w:r>
    </w:p>
    <w:p w14:paraId="78357E58" w14:textId="5A27481D" w:rsidR="00295317" w:rsidRPr="00295317" w:rsidRDefault="00295317" w:rsidP="00295317">
      <w:pPr>
        <w:widowControl w:val="0"/>
        <w:autoSpaceDE w:val="0"/>
        <w:autoSpaceDN w:val="0"/>
        <w:adjustRightInd w:val="0"/>
        <w:ind w:left="640" w:hanging="640"/>
        <w:rPr>
          <w:noProof/>
        </w:rPr>
      </w:pPr>
      <w:r w:rsidRPr="00295317">
        <w:rPr>
          <w:noProof/>
        </w:rPr>
        <w:t xml:space="preserve">39. </w:t>
      </w:r>
      <w:r w:rsidRPr="00295317">
        <w:rPr>
          <w:noProof/>
        </w:rPr>
        <w:tab/>
        <w:t>Winstone TML, Tran VA, Turner RJ. The hydrophobic region of the DmsA twin-arginine leader peptide determines specificity with chaperone</w:t>
      </w:r>
      <w:r w:rsidR="00D21846">
        <w:rPr>
          <w:noProof/>
        </w:rPr>
        <w:t xml:space="preserve"> DmsD. Biochemistry. 2013</w:t>
      </w:r>
      <w:r w:rsidRPr="00295317">
        <w:rPr>
          <w:noProof/>
        </w:rPr>
        <w:t xml:space="preserve">;52(43):7532–41. </w:t>
      </w:r>
    </w:p>
    <w:p w14:paraId="373CDD98"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40. </w:t>
      </w:r>
      <w:r w:rsidRPr="00295317">
        <w:rPr>
          <w:noProof/>
        </w:rPr>
        <w:tab/>
        <w:t xml:space="preserve">Vergnes A, Gouffi-Belhabich K, Blasco F, Giordano G, Magalon A. Involvement of the molybdenum cofactor biosynthetic machinery in the maturation of the Escherichia coli nitrate reductase A. J Biol Chem. 2004;279(40):41398–403. </w:t>
      </w:r>
    </w:p>
    <w:p w14:paraId="350DF227"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41. </w:t>
      </w:r>
      <w:r w:rsidRPr="00295317">
        <w:rPr>
          <w:noProof/>
        </w:rPr>
        <w:tab/>
        <w:t xml:space="preserve">Genest O, Neumann M, Seduk F, Stöcklein W, Méjean V, Leimkühler S, et al. Dedicated metallochaperone connects apoenzyme and molybdenum cofactor biosynthesis components. J Biol Chem. 2008;283(31):21433–40. </w:t>
      </w:r>
    </w:p>
    <w:p w14:paraId="730F8527"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42. </w:t>
      </w:r>
      <w:r w:rsidRPr="00295317">
        <w:rPr>
          <w:noProof/>
        </w:rPr>
        <w:tab/>
        <w:t xml:space="preserve">Genest O, Seduk F, Ilbert M, Méjean V, Iobbi-Nivol C. Signal peptide protection by specific chaperone. Biochem Biophys Res Commun. 2006;339(3):991–5. </w:t>
      </w:r>
    </w:p>
    <w:p w14:paraId="357411D8"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43. </w:t>
      </w:r>
      <w:r w:rsidRPr="00295317">
        <w:rPr>
          <w:noProof/>
        </w:rPr>
        <w:tab/>
        <w:t xml:space="preserve">Pérez-Rodríguez R, Fisher AC, Perlmutter JD, Hicks MG, Chanal A, Santini CL, et al. An Essential Role for the DnaK Molecular Chaperone in Stabilizing Over-expressed Substrate Proteins of the Bacterial Twin-arginine Translocation Pathway. J Mol Biol. 2007;367(3):715–30. </w:t>
      </w:r>
    </w:p>
    <w:p w14:paraId="40DD5BDE"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44. </w:t>
      </w:r>
      <w:r w:rsidRPr="00295317">
        <w:rPr>
          <w:noProof/>
        </w:rPr>
        <w:tab/>
        <w:t xml:space="preserve">Kostecki JS, Li H, Turner RJ, DeLisa MP. Visualizing interactions along the Escherichia coli twin-arginine translocation pathway using protein fragment complementation. PLoS One. 2010;5(2):21–3. </w:t>
      </w:r>
    </w:p>
    <w:p w14:paraId="071A29AB"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45. </w:t>
      </w:r>
      <w:r w:rsidRPr="00295317">
        <w:rPr>
          <w:noProof/>
        </w:rPr>
        <w:tab/>
        <w:t xml:space="preserve">Papish AL, Ladner CL, Turner RJ. The twin-arginine leader-binding protein, DmsD, interacts with the TatB and TatC subunits of the Escherichia coli twin-arginine translocase. J Biol Chem. 2003;278(35):32501–6. </w:t>
      </w:r>
    </w:p>
    <w:p w14:paraId="11BD4CAE"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46. </w:t>
      </w:r>
      <w:r w:rsidRPr="00295317">
        <w:rPr>
          <w:noProof/>
        </w:rPr>
        <w:tab/>
        <w:t xml:space="preserve">Genevaux P, Georgopoulos C, Kelley WL. The Hsp70 chaperone machines of Escherichia coli: A paradigm for the repartition of chaperone functions. Mol Microbiol. 2007;66(4):840–57. </w:t>
      </w:r>
    </w:p>
    <w:p w14:paraId="26337499"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47. </w:t>
      </w:r>
      <w:r w:rsidRPr="00295317">
        <w:rPr>
          <w:noProof/>
        </w:rPr>
        <w:tab/>
        <w:t xml:space="preserve">Chan CS, Song X, Qazi SJS, Setiaputra D, Yip CK, Chao TC, et al. Unusual pairing between assistants: Interaction of the twin-arginine system-specific chaperone DmsD with the chaperonin GroEL. Biochem Biophys Res Commun. Elsevier Inc.; 2015;456(4):841–6. </w:t>
      </w:r>
    </w:p>
    <w:p w14:paraId="1F0CCCB4"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48. </w:t>
      </w:r>
      <w:r w:rsidRPr="00295317">
        <w:rPr>
          <w:noProof/>
        </w:rPr>
        <w:tab/>
        <w:t xml:space="preserve">Marchenkov V V., Semisotnov G V. GroEL-assisted protein folding: Does it occur within the chaperonin inner cavity? Int J Mol Sci. 2009;10(5):2066–83. </w:t>
      </w:r>
    </w:p>
    <w:p w14:paraId="4915D4EE"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49. </w:t>
      </w:r>
      <w:r w:rsidRPr="00295317">
        <w:rPr>
          <w:noProof/>
        </w:rPr>
        <w:tab/>
        <w:t xml:space="preserve">Houry WA, Frishman D, Eckerskorn C, Lottspeich F, Hartl FU. Identifcation of in vivo substrates of the chaperonin GroEL. Nature. 1999;402:147–54. </w:t>
      </w:r>
    </w:p>
    <w:p w14:paraId="6596897F" w14:textId="77777777" w:rsidR="00295317" w:rsidRPr="00295317" w:rsidRDefault="00295317" w:rsidP="00295317">
      <w:pPr>
        <w:widowControl w:val="0"/>
        <w:autoSpaceDE w:val="0"/>
        <w:autoSpaceDN w:val="0"/>
        <w:adjustRightInd w:val="0"/>
        <w:ind w:left="640" w:hanging="640"/>
        <w:rPr>
          <w:noProof/>
        </w:rPr>
      </w:pPr>
      <w:r w:rsidRPr="00295317">
        <w:rPr>
          <w:noProof/>
        </w:rPr>
        <w:lastRenderedPageBreak/>
        <w:t xml:space="preserve">50. </w:t>
      </w:r>
      <w:r w:rsidRPr="00295317">
        <w:rPr>
          <w:noProof/>
        </w:rPr>
        <w:tab/>
        <w:t xml:space="preserve">Solomon PS, Shaw AL, Lane I, Hanson GR, Palmer T, McEwan AG. Characterization of a molybdenum cofactor biosynthetic gene cluster in Rhodobacter capsulatus which is specific for the biogenesis of dimethylsulfoxide reductase. Microbiology. 1999;145(6):1421–9. </w:t>
      </w:r>
    </w:p>
    <w:p w14:paraId="5B25C193" w14:textId="7E082F14" w:rsidR="00295317" w:rsidRPr="00295317" w:rsidRDefault="00295317" w:rsidP="00295317">
      <w:pPr>
        <w:widowControl w:val="0"/>
        <w:autoSpaceDE w:val="0"/>
        <w:autoSpaceDN w:val="0"/>
        <w:adjustRightInd w:val="0"/>
        <w:ind w:left="640" w:hanging="640"/>
        <w:rPr>
          <w:noProof/>
        </w:rPr>
      </w:pPr>
      <w:r w:rsidRPr="00295317">
        <w:rPr>
          <w:noProof/>
        </w:rPr>
        <w:t xml:space="preserve">51. </w:t>
      </w:r>
      <w:r w:rsidRPr="00295317">
        <w:rPr>
          <w:noProof/>
        </w:rPr>
        <w:tab/>
        <w:t>Tang H, Rothery RA, Weiner JH. A variant conferring cofactor-dependent assembly of Escherichia coli dimethylsulfoxide reductase. Biochim Biophys</w:t>
      </w:r>
      <w:r w:rsidR="00D21846">
        <w:rPr>
          <w:noProof/>
        </w:rPr>
        <w:t xml:space="preserve"> Acta - Bioenerg. Elsevier B.V.</w:t>
      </w:r>
      <w:r w:rsidRPr="00295317">
        <w:rPr>
          <w:noProof/>
        </w:rPr>
        <w:t xml:space="preserve"> 2013;1827(6):730–7. </w:t>
      </w:r>
    </w:p>
    <w:p w14:paraId="52800895"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52. </w:t>
      </w:r>
      <w:r w:rsidRPr="00295317">
        <w:rPr>
          <w:noProof/>
        </w:rPr>
        <w:tab/>
        <w:t xml:space="preserve">Sambasivarao D, Turner RJ, Bilous PT, Rothery RA, Shaw G, Weiner JH. Differential effects of a molybdopterin synthase sulfurylase (moeB) mutation on Escherichia coli molybdoenzyme maturation. Biochem Cell Biol. 2001;80(4):435–43. </w:t>
      </w:r>
    </w:p>
    <w:p w14:paraId="14D6105A" w14:textId="605B522A" w:rsidR="00295317" w:rsidRPr="00295317" w:rsidRDefault="00295317" w:rsidP="00295317">
      <w:pPr>
        <w:widowControl w:val="0"/>
        <w:autoSpaceDE w:val="0"/>
        <w:autoSpaceDN w:val="0"/>
        <w:adjustRightInd w:val="0"/>
        <w:ind w:left="640" w:hanging="640"/>
        <w:rPr>
          <w:noProof/>
        </w:rPr>
      </w:pPr>
      <w:r w:rsidRPr="00295317">
        <w:rPr>
          <w:noProof/>
        </w:rPr>
        <w:t xml:space="preserve">53. </w:t>
      </w:r>
      <w:r w:rsidRPr="00295317">
        <w:rPr>
          <w:noProof/>
        </w:rPr>
        <w:tab/>
        <w:t xml:space="preserve">Pandey A, Pain J, Ghosh AK, Dancis A, Pain D. Fe-S cluster biogenesis in isolated mammalian mitochondria: coordinated use of persulfide sulfur and iron and requirements for GTP, NADH, </w:t>
      </w:r>
      <w:r w:rsidR="00D21846">
        <w:rPr>
          <w:noProof/>
        </w:rPr>
        <w:t>and ATP. J Biol Chem. 2015</w:t>
      </w:r>
      <w:r w:rsidRPr="00295317">
        <w:rPr>
          <w:noProof/>
        </w:rPr>
        <w:t xml:space="preserve">;290(1):640–57. </w:t>
      </w:r>
    </w:p>
    <w:p w14:paraId="733E0676"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54. </w:t>
      </w:r>
      <w:r w:rsidRPr="00295317">
        <w:rPr>
          <w:noProof/>
        </w:rPr>
        <w:tab/>
        <w:t xml:space="preserve">Lee JH, Yeo WS, Roe JH. Induction of the sufA operon encoding Fe-S assembly proteins by superoxide generators and hydrogen peroxide: Involvement of OxyR, IHF and an unidentified oxidant-responsive factor. Mol Microbiol. 2004;51(6):1745–55. </w:t>
      </w:r>
    </w:p>
    <w:p w14:paraId="2D8ADECB"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55. </w:t>
      </w:r>
      <w:r w:rsidRPr="00295317">
        <w:rPr>
          <w:noProof/>
        </w:rPr>
        <w:tab/>
        <w:t xml:space="preserve">Jang S, Imlay JA. Hydrogen peroxide inactivates the Escherichia coli Isc iron-sulphur assembly system, and OxyR induces the Suf system to compensate. Mol Microbiol. 2010;78(6):1448–67. </w:t>
      </w:r>
    </w:p>
    <w:p w14:paraId="4391EA63"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56. </w:t>
      </w:r>
      <w:r w:rsidRPr="00295317">
        <w:rPr>
          <w:noProof/>
        </w:rPr>
        <w:tab/>
        <w:t xml:space="preserve">Adinolfi S, Iannuzzi C, Prischi F, Pastore C, Iametti S, Martin SR, et al. Bacterial frataxin CyaY is the gatekeeper of iron-sulfur cluster formation catalyzed by IscS. Nat Struct Mol Biol. 2009;16(4):390–6. </w:t>
      </w:r>
    </w:p>
    <w:p w14:paraId="4FD9AD3C"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57. </w:t>
      </w:r>
      <w:r w:rsidRPr="00295317">
        <w:rPr>
          <w:noProof/>
        </w:rPr>
        <w:tab/>
        <w:t>Velayudhan J, Castor M, Richardson A, Main-hester KL, Fang FC. The role of ferritins in the physiology of Salmonella enterica sv . Typhimurium</w:t>
      </w:r>
      <w:r w:rsidRPr="00295317">
        <w:rPr>
          <w:rFonts w:ascii="Times New Roman" w:hAnsi="Times New Roman" w:cs="Times New Roman"/>
          <w:noProof/>
        </w:rPr>
        <w:t> </w:t>
      </w:r>
      <w:r w:rsidRPr="00295317">
        <w:rPr>
          <w:noProof/>
        </w:rPr>
        <w:t xml:space="preserve">: a unique role for ferritin B in iron-sulphur cluster repair and virulence. 2007;63:1495–507. </w:t>
      </w:r>
    </w:p>
    <w:p w14:paraId="6CD7A565"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58. </w:t>
      </w:r>
      <w:r w:rsidRPr="00295317">
        <w:rPr>
          <w:noProof/>
        </w:rPr>
        <w:tab/>
        <w:t xml:space="preserve">Angelini S, Gerez C, Choudens SO De, Sanakis Y, Fontecave M, Barras F, et al. NfuA, a new factor required for maturing Fe/S proteins in Escherichia coli under oxidative stress and iron starvation conditions. J Biol Chem. 2008;283(20):14084–91. </w:t>
      </w:r>
    </w:p>
    <w:p w14:paraId="27F1024A"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59. </w:t>
      </w:r>
      <w:r w:rsidRPr="00295317">
        <w:rPr>
          <w:noProof/>
        </w:rPr>
        <w:tab/>
        <w:t xml:space="preserve">Yeung N, Gold B, Liu NL, Prathapam R, Sterling HJ, Willams ER, et al. The E. coli monothiol glutaredoxin GrxD forms homodimeric and heterodimeric FeS cluster containing complexes. Biochemistry. 2011;50(41):8957–69. </w:t>
      </w:r>
    </w:p>
    <w:p w14:paraId="63F18841"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60. </w:t>
      </w:r>
      <w:r w:rsidRPr="00295317">
        <w:rPr>
          <w:noProof/>
        </w:rPr>
        <w:tab/>
        <w:t xml:space="preserve">Boyd JM, Sondelski JL, Downs DM. Bacterial apbC protein has two biochemical activities that are required for in vivo function. J Biol Chem. 2009;284(1):110–8. </w:t>
      </w:r>
    </w:p>
    <w:p w14:paraId="4405085E" w14:textId="0EC549F3" w:rsidR="00295317" w:rsidRPr="00295317" w:rsidRDefault="00295317" w:rsidP="00295317">
      <w:pPr>
        <w:widowControl w:val="0"/>
        <w:autoSpaceDE w:val="0"/>
        <w:autoSpaceDN w:val="0"/>
        <w:adjustRightInd w:val="0"/>
        <w:ind w:left="640" w:hanging="640"/>
        <w:rPr>
          <w:noProof/>
        </w:rPr>
      </w:pPr>
      <w:r w:rsidRPr="00295317">
        <w:rPr>
          <w:noProof/>
        </w:rPr>
        <w:t xml:space="preserve">61. </w:t>
      </w:r>
      <w:r w:rsidRPr="00295317">
        <w:rPr>
          <w:noProof/>
        </w:rPr>
        <w:tab/>
        <w:t>Vinella D, Loiseau L, Choudens SO De, Fontecave M, Barras F. In vivo [ Fe-S ] cluster acquisition by IscR and NsrR , two stress regulators in Es</w:t>
      </w:r>
      <w:r w:rsidR="00D21846">
        <w:rPr>
          <w:noProof/>
        </w:rPr>
        <w:t>cherichia coli. 2013;87</w:t>
      </w:r>
      <w:r w:rsidRPr="00295317">
        <w:rPr>
          <w:noProof/>
        </w:rPr>
        <w:t xml:space="preserve">:493–508. </w:t>
      </w:r>
    </w:p>
    <w:p w14:paraId="101EE76D"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62. </w:t>
      </w:r>
      <w:r w:rsidRPr="00295317">
        <w:rPr>
          <w:noProof/>
        </w:rPr>
        <w:tab/>
        <w:t xml:space="preserve">Justino MC, Almeida CC, Teixeira M, Saraiva LM. Escherichia coli Di-iron YtfE protein is necessary for the repair of stress-damaged iron-sulfur clusters. J Biol Chem. 2007;282(14):10352–9. </w:t>
      </w:r>
    </w:p>
    <w:p w14:paraId="0CA0FBF2"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63. </w:t>
      </w:r>
      <w:r w:rsidRPr="00295317">
        <w:rPr>
          <w:noProof/>
        </w:rPr>
        <w:tab/>
        <w:t xml:space="preserve">Bitto E, Bingman CA, Bittova L, Kondrashov DA, Bannen RM, Fox BG, et al. Structure of human J-type co-chaperone HscB reveals a tetracysteine metal-binding domain. J Biol Chem. 2008;283(44):30184–92. </w:t>
      </w:r>
    </w:p>
    <w:p w14:paraId="16EE20FF"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64. </w:t>
      </w:r>
      <w:r w:rsidRPr="00295317">
        <w:rPr>
          <w:noProof/>
        </w:rPr>
        <w:tab/>
        <w:t xml:space="preserve">Uhrigshardt H, Singh A, Kovtunovych G, Ghosh M, Rouault TA. Characterization of the human HSC20, an unusual DnaJ type III protein, involved in iron-sulfur </w:t>
      </w:r>
      <w:r w:rsidRPr="00295317">
        <w:rPr>
          <w:noProof/>
        </w:rPr>
        <w:lastRenderedPageBreak/>
        <w:t xml:space="preserve">cluster biogenesis. Hum Mol Genet. 2010;19(19):3816–34. </w:t>
      </w:r>
    </w:p>
    <w:p w14:paraId="4874A550"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65. </w:t>
      </w:r>
      <w:r w:rsidRPr="00295317">
        <w:rPr>
          <w:noProof/>
        </w:rPr>
        <w:tab/>
        <w:t xml:space="preserve">Wuebbens MM, Rajagopalan K V. Structural characterization of a molybdopterin precursor. J Biol Chem. 1993;268(18):13493–8. </w:t>
      </w:r>
    </w:p>
    <w:p w14:paraId="3DF6BD43" w14:textId="0FA4009F" w:rsidR="00295317" w:rsidRPr="00295317" w:rsidRDefault="00295317" w:rsidP="00295317">
      <w:pPr>
        <w:widowControl w:val="0"/>
        <w:autoSpaceDE w:val="0"/>
        <w:autoSpaceDN w:val="0"/>
        <w:adjustRightInd w:val="0"/>
        <w:ind w:left="640" w:hanging="640"/>
        <w:rPr>
          <w:noProof/>
        </w:rPr>
      </w:pPr>
      <w:r w:rsidRPr="00295317">
        <w:rPr>
          <w:noProof/>
        </w:rPr>
        <w:t xml:space="preserve">66. </w:t>
      </w:r>
      <w:r w:rsidRPr="00295317">
        <w:rPr>
          <w:noProof/>
        </w:rPr>
        <w:tab/>
        <w:t>Hanzelmann C, Weimann I, Feller J, Žak Z. Synthesis and Characterization of the New Copper Ind</w:t>
      </w:r>
      <w:r w:rsidR="00DF1DFF">
        <w:rPr>
          <w:noProof/>
        </w:rPr>
        <w:t>ium Phosphate Cu8In8P4</w:t>
      </w:r>
      <w:r w:rsidRPr="00295317">
        <w:rPr>
          <w:noProof/>
        </w:rPr>
        <w:t xml:space="preserve">O30. Zeitschrift für Anorg und Allg Chemie. 2014;640:213–8. </w:t>
      </w:r>
    </w:p>
    <w:p w14:paraId="3DC78CF4" w14:textId="41F8B5FE" w:rsidR="00295317" w:rsidRPr="00295317" w:rsidRDefault="00295317" w:rsidP="00295317">
      <w:pPr>
        <w:widowControl w:val="0"/>
        <w:autoSpaceDE w:val="0"/>
        <w:autoSpaceDN w:val="0"/>
        <w:adjustRightInd w:val="0"/>
        <w:ind w:left="640" w:hanging="640"/>
        <w:rPr>
          <w:noProof/>
        </w:rPr>
      </w:pPr>
      <w:r w:rsidRPr="00295317">
        <w:rPr>
          <w:noProof/>
        </w:rPr>
        <w:t xml:space="preserve">67. </w:t>
      </w:r>
      <w:r w:rsidRPr="00295317">
        <w:rPr>
          <w:noProof/>
        </w:rPr>
        <w:tab/>
        <w:t>Mallee JJ, Salvatore CA, LeBourdelles B, Oliver KR, Longmore J, Koblan KS, et al. Receptor activity-modifying protein 1 determines the species selectivity of non-peptide CGRP receptor antag</w:t>
      </w:r>
      <w:r w:rsidR="00F74CE0">
        <w:rPr>
          <w:noProof/>
        </w:rPr>
        <w:t>onists. J Biol Chem. 2002</w:t>
      </w:r>
      <w:r w:rsidRPr="00295317">
        <w:rPr>
          <w:noProof/>
        </w:rPr>
        <w:t xml:space="preserve">;277(16):14294–8. </w:t>
      </w:r>
    </w:p>
    <w:p w14:paraId="2B774FC6"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68. </w:t>
      </w:r>
      <w:r w:rsidRPr="00295317">
        <w:rPr>
          <w:noProof/>
        </w:rPr>
        <w:tab/>
        <w:t xml:space="preserve">Blasco F, Dos Santos JP, Magalon A, Frixon C, Guigliarelli B, Santini CL, et al. NarJ is a specific chaperone required for molybdenum cofactor assembly in nitrate reductase A of Escherichia coli. Mol Microbiol. 1998;28(3):435–47. </w:t>
      </w:r>
    </w:p>
    <w:p w14:paraId="1B3C1E52" w14:textId="37492CCB" w:rsidR="00295317" w:rsidRPr="00295317" w:rsidRDefault="00295317" w:rsidP="00295317">
      <w:pPr>
        <w:widowControl w:val="0"/>
        <w:autoSpaceDE w:val="0"/>
        <w:autoSpaceDN w:val="0"/>
        <w:adjustRightInd w:val="0"/>
        <w:ind w:left="640" w:hanging="640"/>
        <w:rPr>
          <w:noProof/>
        </w:rPr>
      </w:pPr>
      <w:r w:rsidRPr="00295317">
        <w:rPr>
          <w:noProof/>
        </w:rPr>
        <w:t xml:space="preserve">69. </w:t>
      </w:r>
      <w:r w:rsidRPr="00295317">
        <w:rPr>
          <w:noProof/>
        </w:rPr>
        <w:tab/>
        <w:t>Mori H, Cline K. A twin arginine signal peptide and the pH gradient trigger reversible assembly of the thylakoid</w:t>
      </w:r>
      <w:r w:rsidR="00F74CE0">
        <w:rPr>
          <w:rFonts w:ascii="Times New Roman" w:hAnsi="Times New Roman" w:cs="Times New Roman"/>
          <w:noProof/>
        </w:rPr>
        <w:t xml:space="preserve"> </w:t>
      </w:r>
      <w:r w:rsidRPr="00295317">
        <w:rPr>
          <w:noProof/>
        </w:rPr>
        <w:t xml:space="preserve">pH/Tat translocase. J Cell Biol. 2002;157(2):205–10. </w:t>
      </w:r>
    </w:p>
    <w:p w14:paraId="6C63FCE3" w14:textId="06FDFAC2" w:rsidR="00295317" w:rsidRPr="00295317" w:rsidRDefault="00295317" w:rsidP="00295317">
      <w:pPr>
        <w:widowControl w:val="0"/>
        <w:autoSpaceDE w:val="0"/>
        <w:autoSpaceDN w:val="0"/>
        <w:adjustRightInd w:val="0"/>
        <w:ind w:left="640" w:hanging="640"/>
        <w:rPr>
          <w:noProof/>
        </w:rPr>
      </w:pPr>
      <w:r w:rsidRPr="00295317">
        <w:rPr>
          <w:noProof/>
        </w:rPr>
        <w:t xml:space="preserve">70. </w:t>
      </w:r>
      <w:r w:rsidRPr="00295317">
        <w:rPr>
          <w:noProof/>
        </w:rPr>
        <w:tab/>
        <w:t xml:space="preserve">Chen S, Buchanan G, Greene NP, Lea SM, Palmer T, Tarry MJ, et al. Structural analysis of substrate binding by the TatBC component of the twin-arginine </w:t>
      </w:r>
      <w:r w:rsidR="00F74CE0">
        <w:rPr>
          <w:noProof/>
        </w:rPr>
        <w:t>protein transport system. 2009;106(32):13284-9.</w:t>
      </w:r>
    </w:p>
    <w:p w14:paraId="52E98D25"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71. </w:t>
      </w:r>
      <w:r w:rsidRPr="00295317">
        <w:rPr>
          <w:noProof/>
        </w:rPr>
        <w:tab/>
        <w:t xml:space="preserve">Chaddock  a M, Mant  a, Karnauchov I, Brink S, Herrmann RG, Klösgen RB, et al. A new type of signal peptide: central role of a twin-arginine motif in transfer signals for the delta pH-dependent thylakoidal protein translocase. EMBO J. 1995;14(12):2715–22. </w:t>
      </w:r>
    </w:p>
    <w:p w14:paraId="64D8A7DF" w14:textId="7DEC8915" w:rsidR="00295317" w:rsidRPr="00295317" w:rsidRDefault="00295317" w:rsidP="00295317">
      <w:pPr>
        <w:widowControl w:val="0"/>
        <w:autoSpaceDE w:val="0"/>
        <w:autoSpaceDN w:val="0"/>
        <w:adjustRightInd w:val="0"/>
        <w:ind w:left="640" w:hanging="640"/>
        <w:rPr>
          <w:noProof/>
        </w:rPr>
      </w:pPr>
      <w:r w:rsidRPr="00295317">
        <w:rPr>
          <w:noProof/>
        </w:rPr>
        <w:t xml:space="preserve">72. </w:t>
      </w:r>
      <w:r w:rsidRPr="00295317">
        <w:rPr>
          <w:noProof/>
        </w:rPr>
        <w:tab/>
        <w:t>Kuzniatsova L, Winstone TML, Turner RJ. Identification of protein-protein interactions between the TatB and TatC subunits of the twin-arginine translocase system and respiratory enzyme specific chaperones. Biochim Biophys</w:t>
      </w:r>
      <w:r w:rsidR="005D40E1">
        <w:rPr>
          <w:noProof/>
        </w:rPr>
        <w:t xml:space="preserve"> Acta - Biomembr. Elsevier B.V.</w:t>
      </w:r>
      <w:r w:rsidRPr="00295317">
        <w:rPr>
          <w:noProof/>
        </w:rPr>
        <w:t xml:space="preserve"> 2016;1858(4):767–75. </w:t>
      </w:r>
    </w:p>
    <w:p w14:paraId="66ACF146"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73. </w:t>
      </w:r>
      <w:r w:rsidRPr="00295317">
        <w:rPr>
          <w:noProof/>
        </w:rPr>
        <w:tab/>
        <w:t xml:space="preserve">Panahandeh S, Maurer C, Moser M, DeLisa MP, Müller M. Following the path of a twin-arginine precursor along the TatABC translocase of Escherichia coli. J Biol Chem. 2008;283(48):33267–75. </w:t>
      </w:r>
    </w:p>
    <w:p w14:paraId="13B0ED6A"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74. </w:t>
      </w:r>
      <w:r w:rsidRPr="00295317">
        <w:rPr>
          <w:noProof/>
        </w:rPr>
        <w:tab/>
        <w:t xml:space="preserve">Shanmugham A, Sang HWWF, Bollen YJM, Lill H. Membrane binding of twin arginine preproteins as an early step in translocation. Biochemistry. 2006;45(7):2243–9. </w:t>
      </w:r>
    </w:p>
    <w:p w14:paraId="0590ACF7"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75. </w:t>
      </w:r>
      <w:r w:rsidRPr="00295317">
        <w:rPr>
          <w:noProof/>
        </w:rPr>
        <w:tab/>
        <w:t xml:space="preserve">Brehmer T, Kerth A, Graubner W, Malesevic M, Hou B, Brüser T, et al. Negatively charged phospholipids trigger the interaction of a bacterial tat substrate precursor protein with lipid monolayers. Langmuir. 2012;28(7):3534–41. </w:t>
      </w:r>
    </w:p>
    <w:p w14:paraId="1A482EB7"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76. </w:t>
      </w:r>
      <w:r w:rsidRPr="00295317">
        <w:rPr>
          <w:noProof/>
        </w:rPr>
        <w:tab/>
        <w:t xml:space="preserve">Bageshwar UK, Whitaker N, Liang FC, Musser SM. Interconvertibility of lipid- and translocon-bound forms of the bacterial Tat precursor pre-Sufl. Mol Microbiol. 2009;74(1):209–26. </w:t>
      </w:r>
    </w:p>
    <w:p w14:paraId="5E34D1AF" w14:textId="27C2E837" w:rsidR="00295317" w:rsidRPr="00295317" w:rsidRDefault="00295317" w:rsidP="00295317">
      <w:pPr>
        <w:widowControl w:val="0"/>
        <w:autoSpaceDE w:val="0"/>
        <w:autoSpaceDN w:val="0"/>
        <w:adjustRightInd w:val="0"/>
        <w:ind w:left="640" w:hanging="640"/>
        <w:rPr>
          <w:noProof/>
        </w:rPr>
      </w:pPr>
      <w:r w:rsidRPr="00295317">
        <w:rPr>
          <w:noProof/>
        </w:rPr>
        <w:t xml:space="preserve">77. </w:t>
      </w:r>
      <w:r w:rsidRPr="00295317">
        <w:rPr>
          <w:noProof/>
        </w:rPr>
        <w:tab/>
        <w:t xml:space="preserve">Alcock F, Baker MAB, Greene NP, Palmer T, Wallace MI, Berks BC. Live cell imaging shows reversible assembly of the TatA component of the twin-arginine </w:t>
      </w:r>
      <w:r w:rsidR="005D40E1">
        <w:rPr>
          <w:noProof/>
        </w:rPr>
        <w:t>protein transport system. 2013;110(38):3650-59.</w:t>
      </w:r>
    </w:p>
    <w:p w14:paraId="2B5D110D"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78. </w:t>
      </w:r>
      <w:r w:rsidRPr="00295317">
        <w:rPr>
          <w:noProof/>
        </w:rPr>
        <w:tab/>
        <w:t xml:space="preserve">Dabney-Smith C, Mori H, Cline K. Oligomers of Tha4 organize at the thylakoid Tat translocase during protein transport. J Biol Chem. 2006;281(9):5476–83. </w:t>
      </w:r>
    </w:p>
    <w:p w14:paraId="2C63D779"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79. </w:t>
      </w:r>
      <w:r w:rsidRPr="00295317">
        <w:rPr>
          <w:noProof/>
        </w:rPr>
        <w:tab/>
        <w:t xml:space="preserve">De Leeuw E, Granjon T, Porcelli I, Alami M, Carr SB, Müller M, et al. Oligomeric properties and signal peptide binding by Escherichia coli Tat protein transport complexes. J Mol Biol. 2002;322(5):1135–46. </w:t>
      </w:r>
    </w:p>
    <w:p w14:paraId="0D4DF5D5"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80. </w:t>
      </w:r>
      <w:r w:rsidRPr="00295317">
        <w:rPr>
          <w:noProof/>
        </w:rPr>
        <w:tab/>
        <w:t xml:space="preserve">Richter S, Brüser T. Targeting of unfolded PhoA to the TAT translocon of </w:t>
      </w:r>
      <w:r w:rsidRPr="00295317">
        <w:rPr>
          <w:noProof/>
        </w:rPr>
        <w:lastRenderedPageBreak/>
        <w:t xml:space="preserve">Escherichia coli. J Biol Chem. 2005;280(52):42723–30. </w:t>
      </w:r>
    </w:p>
    <w:p w14:paraId="02DC9AB0"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81. </w:t>
      </w:r>
      <w:r w:rsidRPr="00295317">
        <w:rPr>
          <w:noProof/>
        </w:rPr>
        <w:tab/>
        <w:t xml:space="preserve">Fröbel J, Rose P, Müller M. Early contacts between substrate proteins and TatA translocase component in twin-arginine translocation. J Biol Chem. 2011;286(51):43679–89. </w:t>
      </w:r>
    </w:p>
    <w:p w14:paraId="64270F27"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82. </w:t>
      </w:r>
      <w:r w:rsidRPr="00295317">
        <w:rPr>
          <w:noProof/>
        </w:rPr>
        <w:tab/>
        <w:t xml:space="preserve">Gohlke U, Pullan L, McDevitt CA, Porcelli I, de Leeuw E, Palmer T, et al. The TatA component of the twin-arginine protein transport system forms channel complexes of variable diameter. Proc Natl Acad Sci U S A. 2005;102(30):10482–6. </w:t>
      </w:r>
    </w:p>
    <w:p w14:paraId="497D345F"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83. </w:t>
      </w:r>
      <w:r w:rsidRPr="00295317">
        <w:rPr>
          <w:noProof/>
        </w:rPr>
        <w:tab/>
        <w:t xml:space="preserve">Bageshwar UK, Musser SM. Two electrical potential-dependent steps are required for transport by the Escherichia coli Tat machinery. J Cell Biol. 2007;179(1):87–99. </w:t>
      </w:r>
    </w:p>
    <w:p w14:paraId="634EEBE3"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84. </w:t>
      </w:r>
      <w:r w:rsidRPr="00295317">
        <w:rPr>
          <w:noProof/>
        </w:rPr>
        <w:tab/>
        <w:t xml:space="preserve">Gérard F, Cline K. Efficient twin arginine translocation (Tat) pathway transport of a precursor protein covalently anchored to its initial cpTatC binding site. J Biol Chem. 2006;281(10):6130–5. </w:t>
      </w:r>
    </w:p>
    <w:p w14:paraId="65BC5953"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85. </w:t>
      </w:r>
      <w:r w:rsidRPr="00295317">
        <w:rPr>
          <w:noProof/>
        </w:rPr>
        <w:tab/>
        <w:t xml:space="preserve">McDevitt CA, Buchanan G, Sargent F, Palmer T, Berks BC. Subunit composition and in vivo substrate-binding characteristics of Escherichia coli Tat protein complexes expressed at native levels. FEBS J. 2006;273(24):5656–68. </w:t>
      </w:r>
    </w:p>
    <w:p w14:paraId="05BBBAA5" w14:textId="54BA7B65" w:rsidR="00295317" w:rsidRPr="00295317" w:rsidRDefault="00295317" w:rsidP="00295317">
      <w:pPr>
        <w:widowControl w:val="0"/>
        <w:autoSpaceDE w:val="0"/>
        <w:autoSpaceDN w:val="0"/>
        <w:adjustRightInd w:val="0"/>
        <w:ind w:left="640" w:hanging="640"/>
        <w:rPr>
          <w:noProof/>
        </w:rPr>
      </w:pPr>
      <w:r w:rsidRPr="00295317">
        <w:rPr>
          <w:noProof/>
        </w:rPr>
        <w:t xml:space="preserve">86. </w:t>
      </w:r>
      <w:r w:rsidRPr="00295317">
        <w:rPr>
          <w:noProof/>
        </w:rPr>
        <w:tab/>
        <w:t xml:space="preserve">Alcock F, Stansfeld PJ, Basit H, Habersetzer J, Matthew AB. Assembling the Tat </w:t>
      </w:r>
      <w:r w:rsidR="00635542">
        <w:rPr>
          <w:noProof/>
        </w:rPr>
        <w:t>protein translocase. 2016;5:1–28.</w:t>
      </w:r>
    </w:p>
    <w:p w14:paraId="0DF3F83A"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87. </w:t>
      </w:r>
      <w:r w:rsidRPr="00295317">
        <w:rPr>
          <w:noProof/>
        </w:rPr>
        <w:tab/>
        <w:t xml:space="preserve">Lüke I, Handford JI, Palmer T, Sargent F. Proteolytic processing of Escherichia coli twin-arginine signal peptides by LepB. Arch Microbiol. 2009;191(12):919–25. </w:t>
      </w:r>
    </w:p>
    <w:p w14:paraId="638689F5"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88. </w:t>
      </w:r>
      <w:r w:rsidRPr="00295317">
        <w:rPr>
          <w:noProof/>
        </w:rPr>
        <w:tab/>
        <w:t xml:space="preserve">Sambasivarao D, Turner RJ, Simala-Grant JL, Shaw G, Hu J, Weiner JH. Multiple roles for the twin arginine leader sequence of dimethyl sulfoxide reductase of Escherichia coli. J Biol Chem. 2000;275(29):22526–31. </w:t>
      </w:r>
    </w:p>
    <w:p w14:paraId="3B676162"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89. </w:t>
      </w:r>
      <w:r w:rsidRPr="00295317">
        <w:rPr>
          <w:noProof/>
        </w:rPr>
        <w:tab/>
        <w:t xml:space="preserve">Ren C, Patel R, Robinson C. Exclusively membrane-inserted state of an uncleavable Tat precursor protein suggests lateral transfer into the bilayer from the translocon. 2013;280:3354–64. </w:t>
      </w:r>
    </w:p>
    <w:p w14:paraId="080FBD3A"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90. </w:t>
      </w:r>
      <w:r w:rsidRPr="00295317">
        <w:rPr>
          <w:noProof/>
        </w:rPr>
        <w:tab/>
        <w:t xml:space="preserve">Engelman DM, Steitz TA. The spontaneous insertion of proteins into and across membranes: The helical hairpin hypothesis. Cell. 1981;23(2):411–22. </w:t>
      </w:r>
    </w:p>
    <w:p w14:paraId="5EDB1EA1" w14:textId="16153940" w:rsidR="00295317" w:rsidRPr="00295317" w:rsidRDefault="00295317" w:rsidP="00295317">
      <w:pPr>
        <w:widowControl w:val="0"/>
        <w:autoSpaceDE w:val="0"/>
        <w:autoSpaceDN w:val="0"/>
        <w:adjustRightInd w:val="0"/>
        <w:ind w:left="640" w:hanging="640"/>
        <w:rPr>
          <w:noProof/>
        </w:rPr>
      </w:pPr>
      <w:r w:rsidRPr="00295317">
        <w:rPr>
          <w:noProof/>
        </w:rPr>
        <w:t xml:space="preserve">91. </w:t>
      </w:r>
      <w:r w:rsidRPr="00295317">
        <w:rPr>
          <w:noProof/>
        </w:rPr>
        <w:tab/>
        <w:t>Kudva</w:t>
      </w:r>
      <w:r w:rsidR="00635542">
        <w:rPr>
          <w:noProof/>
        </w:rPr>
        <w:t xml:space="preserve"> R, Denks K, Kuhn P, Vogt A, Mu</w:t>
      </w:r>
      <w:r w:rsidRPr="00295317">
        <w:rPr>
          <w:noProof/>
        </w:rPr>
        <w:t xml:space="preserve">ller M, Koch HG. Protein translocation across the inner membrane of Gram-negative bacteria: The Sec and Tat dependent protein transport pathways. Res Microbiol. 2013;164(6):505–34. </w:t>
      </w:r>
    </w:p>
    <w:p w14:paraId="1732E80C" w14:textId="71FAE8CC" w:rsidR="00295317" w:rsidRPr="00295317" w:rsidRDefault="00295317" w:rsidP="00295317">
      <w:pPr>
        <w:widowControl w:val="0"/>
        <w:autoSpaceDE w:val="0"/>
        <w:autoSpaceDN w:val="0"/>
        <w:adjustRightInd w:val="0"/>
        <w:ind w:left="640" w:hanging="640"/>
        <w:rPr>
          <w:noProof/>
        </w:rPr>
      </w:pPr>
      <w:r w:rsidRPr="00295317">
        <w:rPr>
          <w:noProof/>
        </w:rPr>
        <w:t xml:space="preserve">92. </w:t>
      </w:r>
      <w:r w:rsidRPr="00295317">
        <w:rPr>
          <w:noProof/>
        </w:rPr>
        <w:tab/>
        <w:t>Colby DW, Prusiner SB, Finkbeiner S. The Stress of Protein Misfolding</w:t>
      </w:r>
      <w:r w:rsidRPr="00295317">
        <w:rPr>
          <w:rFonts w:ascii="Times New Roman" w:hAnsi="Times New Roman" w:cs="Times New Roman"/>
          <w:noProof/>
        </w:rPr>
        <w:t> </w:t>
      </w:r>
      <w:r w:rsidRPr="00295317">
        <w:rPr>
          <w:noProof/>
        </w:rPr>
        <w:t>: From Single Cells to Multicellular Organisms. 2014;</w:t>
      </w:r>
      <w:r w:rsidR="00635542">
        <w:rPr>
          <w:noProof/>
        </w:rPr>
        <w:t>3(6):</w:t>
      </w:r>
      <w:r w:rsidR="00007035">
        <w:rPr>
          <w:noProof/>
        </w:rPr>
        <w:t>1-18.</w:t>
      </w:r>
      <w:r w:rsidRPr="00295317">
        <w:rPr>
          <w:noProof/>
        </w:rPr>
        <w:t xml:space="preserve"> </w:t>
      </w:r>
    </w:p>
    <w:p w14:paraId="16FCDADF"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93. </w:t>
      </w:r>
      <w:r w:rsidRPr="00295317">
        <w:rPr>
          <w:noProof/>
        </w:rPr>
        <w:tab/>
        <w:t xml:space="preserve">Taylor RC, Dillin A. Aging as an event of proteostasis collapse. Cold Spring Harb Perspect Biol. 2011;3(5):1–17. </w:t>
      </w:r>
    </w:p>
    <w:p w14:paraId="7D654D90"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94. </w:t>
      </w:r>
      <w:r w:rsidRPr="00295317">
        <w:rPr>
          <w:noProof/>
        </w:rPr>
        <w:tab/>
        <w:t xml:space="preserve">Saibil H. Chaperone machines for protein folding, unfolding and disaggregation. Nat Rev Mol Cell Biol. Nature Publishing Group; 2013;14(10):630–42. </w:t>
      </w:r>
    </w:p>
    <w:p w14:paraId="325D8220"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95. </w:t>
      </w:r>
      <w:r w:rsidRPr="00295317">
        <w:rPr>
          <w:noProof/>
        </w:rPr>
        <w:tab/>
        <w:t xml:space="preserve">Stull F, Koldewey P, Humes JR, Radford SE, Bardwell JCA. Substrate protein folds while it is bound to the ATP-independent chaperone Spy. Nat Struct Mol Biol. Nature Publishing Group; 2015;23(1):53–8. </w:t>
      </w:r>
    </w:p>
    <w:p w14:paraId="4855E65B"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96. </w:t>
      </w:r>
      <w:r w:rsidRPr="00295317">
        <w:rPr>
          <w:noProof/>
        </w:rPr>
        <w:tab/>
        <w:t xml:space="preserve">Inobe T, Matouschek A. Protein targeting to ATP-dependent proteases. Curr Opin Struct Biol. 2008;18(1):43–51. </w:t>
      </w:r>
    </w:p>
    <w:p w14:paraId="22731E02" w14:textId="57A59CD0" w:rsidR="00295317" w:rsidRPr="00295317" w:rsidRDefault="00295317" w:rsidP="00295317">
      <w:pPr>
        <w:widowControl w:val="0"/>
        <w:autoSpaceDE w:val="0"/>
        <w:autoSpaceDN w:val="0"/>
        <w:adjustRightInd w:val="0"/>
        <w:ind w:left="640" w:hanging="640"/>
        <w:rPr>
          <w:noProof/>
        </w:rPr>
      </w:pPr>
      <w:r w:rsidRPr="00295317">
        <w:rPr>
          <w:noProof/>
        </w:rPr>
        <w:t xml:space="preserve">97. </w:t>
      </w:r>
      <w:r w:rsidRPr="00295317">
        <w:rPr>
          <w:noProof/>
        </w:rPr>
        <w:tab/>
        <w:t>Van Melderen L, Aertsen A. Regulation and quality control by Lon-dependent proteolysis. Res Microbiol. Else</w:t>
      </w:r>
      <w:r w:rsidR="00007035">
        <w:rPr>
          <w:noProof/>
        </w:rPr>
        <w:t>vier Masson SAS.</w:t>
      </w:r>
      <w:r w:rsidRPr="00295317">
        <w:rPr>
          <w:noProof/>
        </w:rPr>
        <w:t xml:space="preserve"> 2009;160(9):645–51. </w:t>
      </w:r>
    </w:p>
    <w:p w14:paraId="3552EA40" w14:textId="40A83170" w:rsidR="00295317" w:rsidRPr="00295317" w:rsidRDefault="00295317" w:rsidP="00295317">
      <w:pPr>
        <w:widowControl w:val="0"/>
        <w:autoSpaceDE w:val="0"/>
        <w:autoSpaceDN w:val="0"/>
        <w:adjustRightInd w:val="0"/>
        <w:ind w:left="640" w:hanging="640"/>
        <w:rPr>
          <w:noProof/>
        </w:rPr>
      </w:pPr>
      <w:r w:rsidRPr="00295317">
        <w:rPr>
          <w:noProof/>
        </w:rPr>
        <w:t xml:space="preserve">98. </w:t>
      </w:r>
      <w:r w:rsidRPr="00295317">
        <w:rPr>
          <w:noProof/>
        </w:rPr>
        <w:tab/>
        <w:t>Redelberger D, Genest O, Arabet D, Méjean V, Ilbert M, Iobbi-nivol C. Quality control of a molybdoenzyme by the Lon protease. FEBS Lett. Federation of</w:t>
      </w:r>
      <w:r w:rsidR="00007035">
        <w:rPr>
          <w:noProof/>
        </w:rPr>
        <w:t xml:space="preserve"> European Biochemical Societies.</w:t>
      </w:r>
      <w:r w:rsidRPr="00295317">
        <w:rPr>
          <w:noProof/>
        </w:rPr>
        <w:t xml:space="preserve"> 2013;587(24):3935–42. </w:t>
      </w:r>
    </w:p>
    <w:p w14:paraId="48F16394" w14:textId="77777777" w:rsidR="00295317" w:rsidRPr="00295317" w:rsidRDefault="00295317" w:rsidP="00295317">
      <w:pPr>
        <w:widowControl w:val="0"/>
        <w:autoSpaceDE w:val="0"/>
        <w:autoSpaceDN w:val="0"/>
        <w:adjustRightInd w:val="0"/>
        <w:ind w:left="640" w:hanging="640"/>
        <w:rPr>
          <w:noProof/>
        </w:rPr>
      </w:pPr>
      <w:r w:rsidRPr="00295317">
        <w:rPr>
          <w:noProof/>
        </w:rPr>
        <w:lastRenderedPageBreak/>
        <w:t xml:space="preserve">99. </w:t>
      </w:r>
      <w:r w:rsidRPr="00295317">
        <w:rPr>
          <w:noProof/>
        </w:rPr>
        <w:tab/>
        <w:t xml:space="preserve">Genest O, Méjean V, Iobbi-Nivol C. Multiple roles of TorD-like chaperones in the biogenesis of molybdoenzymes. FEMS Microbiol Lett. 2009;297(1):1–9. </w:t>
      </w:r>
    </w:p>
    <w:p w14:paraId="6F8605CC"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100. </w:t>
      </w:r>
      <w:r w:rsidRPr="00295317">
        <w:rPr>
          <w:noProof/>
        </w:rPr>
        <w:tab/>
        <w:t xml:space="preserve">Zhang Y, Gladyshev VN. Molybdoproteomes and Evolution of Molybdenum Utilization. J Mol Biol. 2008;379(4):881–99. </w:t>
      </w:r>
    </w:p>
    <w:p w14:paraId="03994592"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101. </w:t>
      </w:r>
      <w:r w:rsidRPr="00295317">
        <w:rPr>
          <w:noProof/>
        </w:rPr>
        <w:tab/>
        <w:t xml:space="preserve">Carpenter LJ, Archer SD, Beale R. Ocean-atmosphere trace gas exchange. R Soc Chem. 2012;41:6473–506. </w:t>
      </w:r>
    </w:p>
    <w:p w14:paraId="2A0E993A"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102. </w:t>
      </w:r>
      <w:r w:rsidRPr="00295317">
        <w:rPr>
          <w:noProof/>
        </w:rPr>
        <w:tab/>
        <w:t xml:space="preserve">Rajagopalan S, Meng X-P, Ramasamy S, Harrison DG, Gallis ZS. Reactive Oxygen Species Produced by Macrophage-Derived Foam Cells Regulate the Activity of Vascular Matrix Metalloproteinases In Vitro. J Clin Invest. 1996;98:2572–9. </w:t>
      </w:r>
    </w:p>
    <w:p w14:paraId="0D191FD6"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103. </w:t>
      </w:r>
      <w:r w:rsidRPr="00295317">
        <w:rPr>
          <w:noProof/>
        </w:rPr>
        <w:tab/>
        <w:t xml:space="preserve">Leimkühler S, Wuebbens MM, Rajagopalan K V. The history of the discovery of the molybdenum cofactor and novel aspects of its biosynthesis in bacteria. Coord Chem Rev. 2011;255(9–10):1129–44. </w:t>
      </w:r>
    </w:p>
    <w:p w14:paraId="17E71F73" w14:textId="7CF4639C" w:rsidR="00295317" w:rsidRPr="00295317" w:rsidRDefault="00295317" w:rsidP="00295317">
      <w:pPr>
        <w:widowControl w:val="0"/>
        <w:autoSpaceDE w:val="0"/>
        <w:autoSpaceDN w:val="0"/>
        <w:adjustRightInd w:val="0"/>
        <w:ind w:left="640" w:hanging="640"/>
        <w:rPr>
          <w:noProof/>
        </w:rPr>
      </w:pPr>
      <w:r w:rsidRPr="00295317">
        <w:rPr>
          <w:noProof/>
        </w:rPr>
        <w:t xml:space="preserve">104. </w:t>
      </w:r>
      <w:r w:rsidRPr="00295317">
        <w:rPr>
          <w:noProof/>
        </w:rPr>
        <w:tab/>
        <w:t>Iobbi-Nivol C, Leimkühler S. Molybdenum enzymes, their maturation and molybdenum cofactor biosynthesis in Escherichia coli</w:t>
      </w:r>
      <w:r w:rsidR="00007035">
        <w:rPr>
          <w:noProof/>
        </w:rPr>
        <w:t>. Biochim Biophys Acta. 2013</w:t>
      </w:r>
      <w:r w:rsidRPr="00295317">
        <w:rPr>
          <w:noProof/>
        </w:rPr>
        <w:t xml:space="preserve">;1827(8–9):1086–101. </w:t>
      </w:r>
    </w:p>
    <w:p w14:paraId="18AE35ED" w14:textId="65819EFD" w:rsidR="00295317" w:rsidRPr="00295317" w:rsidRDefault="00295317" w:rsidP="00295317">
      <w:pPr>
        <w:widowControl w:val="0"/>
        <w:autoSpaceDE w:val="0"/>
        <w:autoSpaceDN w:val="0"/>
        <w:adjustRightInd w:val="0"/>
        <w:ind w:left="640" w:hanging="640"/>
        <w:rPr>
          <w:noProof/>
        </w:rPr>
      </w:pPr>
      <w:r w:rsidRPr="00295317">
        <w:rPr>
          <w:noProof/>
        </w:rPr>
        <w:t xml:space="preserve">105. </w:t>
      </w:r>
      <w:r w:rsidRPr="00295317">
        <w:rPr>
          <w:noProof/>
        </w:rPr>
        <w:tab/>
        <w:t xml:space="preserve">Hänzelmann P, Schindelin H. Crystal structure of the S-adenosylmethionine-dependent enzyme MoaA and its implications for molybdenum cofactor deficiency in humans. Proc </w:t>
      </w:r>
      <w:r w:rsidR="00E840B8">
        <w:rPr>
          <w:noProof/>
        </w:rPr>
        <w:t>Natl Acad Sci U S A. 2004</w:t>
      </w:r>
      <w:r w:rsidRPr="00295317">
        <w:rPr>
          <w:noProof/>
        </w:rPr>
        <w:t xml:space="preserve">;101(35):12870–5. </w:t>
      </w:r>
    </w:p>
    <w:p w14:paraId="6E5792F2"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106. </w:t>
      </w:r>
      <w:r w:rsidRPr="00295317">
        <w:rPr>
          <w:noProof/>
        </w:rPr>
        <w:tab/>
        <w:t xml:space="preserve">Reschke S, Sigfridsson KG V, Kaufmann P, Leidel N, Horn S, Gast K, et al. Identification of a bis-molybdopterin intermediate in molybdenum cofactor biosynthesis in escherichia coli. J Biol Chem. 2013;288(41):29736–45. </w:t>
      </w:r>
    </w:p>
    <w:p w14:paraId="30AD438E"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107. </w:t>
      </w:r>
      <w:r w:rsidRPr="00295317">
        <w:rPr>
          <w:noProof/>
        </w:rPr>
        <w:tab/>
        <w:t xml:space="preserve">Vergnes A, Pommier J, Toci R, Blasco F, Giordano G, Magalon A. NarJ chaperone binds on two distinct sites of the aponitrate reductase of Escherichia coli to coordinate molybdenum cofactor insertion and assembly. J Biol Chem. 2006;281(4):2170–6. </w:t>
      </w:r>
    </w:p>
    <w:p w14:paraId="020558F6"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108. </w:t>
      </w:r>
      <w:r w:rsidRPr="00295317">
        <w:rPr>
          <w:noProof/>
        </w:rPr>
        <w:tab/>
        <w:t xml:space="preserve">Lanciano P, Vergnes A, Grimaldi S, Guigliarelli B, Magalon A. Biogenesis of a respiratory complex is orchestrated by a single accessory protein. J Biol Chem. 2007;282(24):17468–74. </w:t>
      </w:r>
    </w:p>
    <w:p w14:paraId="22327597"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109. </w:t>
      </w:r>
      <w:r w:rsidRPr="00295317">
        <w:rPr>
          <w:noProof/>
        </w:rPr>
        <w:tab/>
        <w:t xml:space="preserve">Hatzixanthis K, Clarke TA, Oubrie A, Richardson DJ, Turner RJ, Sargent F. Signal peptide-chaperone interactions on the twin-arginine protein transport pathway. Proc Natl Acad Sci U S A. 2005;102(24):8460–5. </w:t>
      </w:r>
    </w:p>
    <w:p w14:paraId="04D5D962" w14:textId="33476AB9" w:rsidR="00295317" w:rsidRPr="00295317" w:rsidRDefault="00295317" w:rsidP="00295317">
      <w:pPr>
        <w:widowControl w:val="0"/>
        <w:autoSpaceDE w:val="0"/>
        <w:autoSpaceDN w:val="0"/>
        <w:adjustRightInd w:val="0"/>
        <w:ind w:left="640" w:hanging="640"/>
        <w:rPr>
          <w:noProof/>
        </w:rPr>
      </w:pPr>
      <w:r w:rsidRPr="00295317">
        <w:rPr>
          <w:noProof/>
        </w:rPr>
        <w:t xml:space="preserve">110. </w:t>
      </w:r>
      <w:r w:rsidRPr="00295317">
        <w:rPr>
          <w:noProof/>
        </w:rPr>
        <w:tab/>
        <w:t>Tranier S, Iobbi-Nivol C, Birck C, Ilbert M, Mortier-Barrière I, Méjean V, et al. A novel protein fold and extreme domain swapping in the dimeric TorD chaperone from Shewa</w:t>
      </w:r>
      <w:r w:rsidR="00E840B8">
        <w:rPr>
          <w:noProof/>
        </w:rPr>
        <w:t>nella massilia. Structure. 2003</w:t>
      </w:r>
      <w:r w:rsidRPr="00295317">
        <w:rPr>
          <w:noProof/>
        </w:rPr>
        <w:t xml:space="preserve">;11(2):165–74. </w:t>
      </w:r>
    </w:p>
    <w:p w14:paraId="1B013F93" w14:textId="7FAF70EA" w:rsidR="00295317" w:rsidRPr="00295317" w:rsidRDefault="00295317" w:rsidP="00295317">
      <w:pPr>
        <w:widowControl w:val="0"/>
        <w:autoSpaceDE w:val="0"/>
        <w:autoSpaceDN w:val="0"/>
        <w:adjustRightInd w:val="0"/>
        <w:ind w:left="640" w:hanging="640"/>
        <w:rPr>
          <w:noProof/>
        </w:rPr>
      </w:pPr>
      <w:r w:rsidRPr="00295317">
        <w:rPr>
          <w:noProof/>
        </w:rPr>
        <w:t xml:space="preserve">111. </w:t>
      </w:r>
      <w:r w:rsidRPr="00295317">
        <w:rPr>
          <w:noProof/>
        </w:rPr>
        <w:tab/>
        <w:t xml:space="preserve">Hatzixanthis K, Clarke TA, Oubrie A, Richardson DJ, Turner RJ, Sargent F. Signal peptide-chaperone interactions on the twin-arginine protein transport pathway. Proc </w:t>
      </w:r>
      <w:r w:rsidR="00A41F94">
        <w:rPr>
          <w:noProof/>
        </w:rPr>
        <w:t>Natl Acad Sci U S A. 2005</w:t>
      </w:r>
      <w:r w:rsidRPr="00295317">
        <w:rPr>
          <w:noProof/>
        </w:rPr>
        <w:t xml:space="preserve">;102(24):8460–5. </w:t>
      </w:r>
    </w:p>
    <w:p w14:paraId="19F09C02"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112. </w:t>
      </w:r>
      <w:r w:rsidRPr="00295317">
        <w:rPr>
          <w:noProof/>
        </w:rPr>
        <w:tab/>
        <w:t xml:space="preserve">Cherak SJ, Turner RJ. Influence of GTP on system specific chaperone - Twin arginine signal peptide interaction. Biochem Biophys Res Commun. 2015;465(4):753–7. </w:t>
      </w:r>
    </w:p>
    <w:p w14:paraId="3E9DB5A5"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113. </w:t>
      </w:r>
      <w:r w:rsidRPr="00295317">
        <w:rPr>
          <w:noProof/>
        </w:rPr>
        <w:tab/>
        <w:t xml:space="preserve">Wickner W, Driessen  a J, Hartl FU. The enzymology of protein translocation across the Escherichia coli plasma membrane. Annu Rev Biochem. 1991;60:101–24. </w:t>
      </w:r>
    </w:p>
    <w:p w14:paraId="434E4844"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114. </w:t>
      </w:r>
      <w:r w:rsidRPr="00295317">
        <w:rPr>
          <w:noProof/>
        </w:rPr>
        <w:tab/>
        <w:t xml:space="preserve">Driessen AJM, Manting EH, van der Does C. The structural basis of protein targeting and translocation in bacteria. Nat Struct Biol. 2001;8(6):492–8. </w:t>
      </w:r>
    </w:p>
    <w:p w14:paraId="2D3743ED" w14:textId="2772F396" w:rsidR="00295317" w:rsidRPr="00295317" w:rsidRDefault="00295317" w:rsidP="00295317">
      <w:pPr>
        <w:widowControl w:val="0"/>
        <w:autoSpaceDE w:val="0"/>
        <w:autoSpaceDN w:val="0"/>
        <w:adjustRightInd w:val="0"/>
        <w:ind w:left="640" w:hanging="640"/>
        <w:rPr>
          <w:noProof/>
        </w:rPr>
      </w:pPr>
      <w:r w:rsidRPr="00295317">
        <w:rPr>
          <w:noProof/>
        </w:rPr>
        <w:t xml:space="preserve">115. </w:t>
      </w:r>
      <w:r w:rsidRPr="00295317">
        <w:rPr>
          <w:noProof/>
        </w:rPr>
        <w:tab/>
        <w:t>Robinson C, Bolhuis A. Tat-dependent protein targeting in prokaryotes and chloroplasts. Biochim Biophys Act</w:t>
      </w:r>
      <w:r w:rsidR="007E7DEC">
        <w:rPr>
          <w:noProof/>
        </w:rPr>
        <w:t>a - Mol Cell Res. 2004;1694(1)</w:t>
      </w:r>
      <w:r w:rsidRPr="00295317">
        <w:rPr>
          <w:noProof/>
        </w:rPr>
        <w:t xml:space="preserve">:135–47. </w:t>
      </w:r>
    </w:p>
    <w:p w14:paraId="3C35B22A" w14:textId="77777777" w:rsidR="00295317" w:rsidRPr="00295317" w:rsidRDefault="00295317" w:rsidP="00295317">
      <w:pPr>
        <w:widowControl w:val="0"/>
        <w:autoSpaceDE w:val="0"/>
        <w:autoSpaceDN w:val="0"/>
        <w:adjustRightInd w:val="0"/>
        <w:ind w:left="640" w:hanging="640"/>
        <w:rPr>
          <w:noProof/>
        </w:rPr>
      </w:pPr>
      <w:r w:rsidRPr="00295317">
        <w:rPr>
          <w:noProof/>
        </w:rPr>
        <w:lastRenderedPageBreak/>
        <w:t xml:space="preserve">116. </w:t>
      </w:r>
      <w:r w:rsidRPr="00295317">
        <w:rPr>
          <w:noProof/>
        </w:rPr>
        <w:tab/>
        <w:t xml:space="preserve">De Keyzer J, Van Der Does C, Driessen AJM. The bacterial translocase: A dynamic protein channel complex. Cell Mol Life Sci. 2003;60(10):2034–52. </w:t>
      </w:r>
    </w:p>
    <w:p w14:paraId="7300D1A4"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117. </w:t>
      </w:r>
      <w:r w:rsidRPr="00295317">
        <w:rPr>
          <w:noProof/>
        </w:rPr>
        <w:tab/>
        <w:t xml:space="preserve">Rose RW, Brüser T, Kissinger JC, Pohlschröder M. Adaptation of protein secretion to extremely high-salt conditions by extensive use of the twin-arginine translocation pathway. 2002;45:943–50. </w:t>
      </w:r>
    </w:p>
    <w:p w14:paraId="01777F5C" w14:textId="58AD21F2" w:rsidR="00295317" w:rsidRPr="00295317" w:rsidRDefault="007E7DEC" w:rsidP="00295317">
      <w:pPr>
        <w:widowControl w:val="0"/>
        <w:autoSpaceDE w:val="0"/>
        <w:autoSpaceDN w:val="0"/>
        <w:adjustRightInd w:val="0"/>
        <w:ind w:left="640" w:hanging="640"/>
        <w:rPr>
          <w:noProof/>
        </w:rPr>
      </w:pPr>
      <w:r>
        <w:rPr>
          <w:noProof/>
        </w:rPr>
        <w:t xml:space="preserve">118. </w:t>
      </w:r>
      <w:r>
        <w:rPr>
          <w:noProof/>
        </w:rPr>
        <w:tab/>
        <w:t>Lindenstrau</w:t>
      </w:r>
      <w:r w:rsidR="00295317" w:rsidRPr="00295317">
        <w:rPr>
          <w:noProof/>
        </w:rPr>
        <w:t xml:space="preserve"> U, Brüser T. Conservation and variation between Rhodobacter capsulatus and Escherichia coli Tat systems. J Bacteriol. 2006;188(22):7807–14. </w:t>
      </w:r>
    </w:p>
    <w:p w14:paraId="605DACC9" w14:textId="36DA4BE1" w:rsidR="00295317" w:rsidRPr="00295317" w:rsidRDefault="00295317" w:rsidP="00295317">
      <w:pPr>
        <w:widowControl w:val="0"/>
        <w:autoSpaceDE w:val="0"/>
        <w:autoSpaceDN w:val="0"/>
        <w:adjustRightInd w:val="0"/>
        <w:ind w:left="640" w:hanging="640"/>
        <w:rPr>
          <w:noProof/>
        </w:rPr>
      </w:pPr>
      <w:r w:rsidRPr="00295317">
        <w:rPr>
          <w:noProof/>
        </w:rPr>
        <w:t xml:space="preserve">119. </w:t>
      </w:r>
      <w:r w:rsidRPr="00295317">
        <w:rPr>
          <w:noProof/>
        </w:rPr>
        <w:tab/>
        <w:t>Widdick DA, Dilks K, Chandra G, Bottrill A, Naldrett M, Pohlschro M, et al. The twin-arginine translocation pathway is a major route of protein export in Strept</w:t>
      </w:r>
      <w:r w:rsidR="007E7DEC">
        <w:rPr>
          <w:noProof/>
        </w:rPr>
        <w:t>omyces coelicolor. 2006;103(47):17927-32.</w:t>
      </w:r>
      <w:r w:rsidRPr="00295317">
        <w:rPr>
          <w:noProof/>
        </w:rPr>
        <w:t xml:space="preserve"> </w:t>
      </w:r>
    </w:p>
    <w:p w14:paraId="04BA75FD"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120. </w:t>
      </w:r>
      <w:r w:rsidRPr="00295317">
        <w:rPr>
          <w:noProof/>
        </w:rPr>
        <w:tab/>
        <w:t xml:space="preserve">Osborne AR, Rapoport TA, van den Berg B. Protein Translocation By the Sec61/Secy Channel. Annu Rev Cell Dev Biol. 2005;21(1):529–50. </w:t>
      </w:r>
    </w:p>
    <w:p w14:paraId="004D171F"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121. </w:t>
      </w:r>
      <w:r w:rsidRPr="00295317">
        <w:rPr>
          <w:noProof/>
        </w:rPr>
        <w:tab/>
        <w:t xml:space="preserve">Van Der Wolk JPW, De Wit JG, Driessen AJM. The catalytic cycle of the Escherichia coli SecA ATPase comprises two distinct preprotein translocation events. EMBO J. 1997;16(24):7297–304. </w:t>
      </w:r>
    </w:p>
    <w:p w14:paraId="287CBA2F"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122. </w:t>
      </w:r>
      <w:r w:rsidRPr="00295317">
        <w:rPr>
          <w:noProof/>
        </w:rPr>
        <w:tab/>
        <w:t xml:space="preserve">Driessen AJM. Precursor protein translocation by the Escherichia coli translocase is directed by the protonmotive force. EMBO J. 1992;11(3):847–53. </w:t>
      </w:r>
    </w:p>
    <w:p w14:paraId="53FF6036"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123. </w:t>
      </w:r>
      <w:r w:rsidRPr="00295317">
        <w:rPr>
          <w:noProof/>
        </w:rPr>
        <w:tab/>
        <w:t xml:space="preserve">Driessen AJM, Wickner W. Proton Transfer Is Rate-Limiting for Translocation of Precursor Proteins by the Escherichia-Coli Translocase. Proc Natl Acad Sci USA. 1991;88(6):2471–5. </w:t>
      </w:r>
    </w:p>
    <w:p w14:paraId="071AD641"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124. </w:t>
      </w:r>
      <w:r w:rsidRPr="00295317">
        <w:rPr>
          <w:noProof/>
        </w:rPr>
        <w:tab/>
        <w:t xml:space="preserve">Schiebel E, Driessen AJM, Hartl F-U, Wickner W. Delta muH+ and ATP function at different stpes of the catalytic cycle of preprotein translocase. Cell. 1991;64:927–39. </w:t>
      </w:r>
    </w:p>
    <w:p w14:paraId="2B9A3EE7"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125. </w:t>
      </w:r>
      <w:r w:rsidRPr="00295317">
        <w:rPr>
          <w:noProof/>
        </w:rPr>
        <w:tab/>
        <w:t xml:space="preserve">Klösgen RB, Brock IW, Herrmann RG, Robinson C. Proton gradient-driven import of the 16 kDa oxygen-evolving complex protein as the full precursor protein by isolated thylakoids. Plant Mol Biol. 1992;18(5):1031–4. </w:t>
      </w:r>
    </w:p>
    <w:p w14:paraId="576BDBBD" w14:textId="77777777" w:rsidR="00295317" w:rsidRPr="00295317" w:rsidRDefault="00295317" w:rsidP="00295317">
      <w:pPr>
        <w:widowControl w:val="0"/>
        <w:autoSpaceDE w:val="0"/>
        <w:autoSpaceDN w:val="0"/>
        <w:adjustRightInd w:val="0"/>
        <w:ind w:left="640" w:hanging="640"/>
        <w:rPr>
          <w:noProof/>
        </w:rPr>
      </w:pPr>
      <w:r w:rsidRPr="00295317">
        <w:rPr>
          <w:noProof/>
        </w:rPr>
        <w:t xml:space="preserve">126. </w:t>
      </w:r>
      <w:r w:rsidRPr="00295317">
        <w:rPr>
          <w:noProof/>
        </w:rPr>
        <w:tab/>
        <w:t xml:space="preserve">Cline K, Ettingerf WF, Thegll M. Protein-specific Energy Requirements for Protein Transport across or into Thylakoid Membranes. 1992;267(4):2688–96. </w:t>
      </w:r>
    </w:p>
    <w:p w14:paraId="5FD9C7DC" w14:textId="119A2EFF" w:rsidR="00295317" w:rsidRPr="00295317" w:rsidRDefault="00295317" w:rsidP="00295317">
      <w:pPr>
        <w:widowControl w:val="0"/>
        <w:autoSpaceDE w:val="0"/>
        <w:autoSpaceDN w:val="0"/>
        <w:adjustRightInd w:val="0"/>
        <w:ind w:left="640" w:hanging="640"/>
        <w:rPr>
          <w:noProof/>
        </w:rPr>
      </w:pPr>
      <w:r w:rsidRPr="00295317">
        <w:rPr>
          <w:noProof/>
        </w:rPr>
        <w:t xml:space="preserve">127. </w:t>
      </w:r>
      <w:r w:rsidRPr="00295317">
        <w:rPr>
          <w:noProof/>
        </w:rPr>
        <w:tab/>
        <w:t>Robinson C, Klösgen RB, Herrmann RG, Shackleton JB. Protein translocation across the thylakoid membrane - a tal</w:t>
      </w:r>
      <w:r w:rsidR="007E7DEC">
        <w:rPr>
          <w:noProof/>
        </w:rPr>
        <w:t>e of two mechanisms. 1993;325(1</w:t>
      </w:r>
      <w:r w:rsidRPr="00295317">
        <w:rPr>
          <w:noProof/>
        </w:rPr>
        <w:t xml:space="preserve">2):67–9. </w:t>
      </w:r>
    </w:p>
    <w:p w14:paraId="40D539D5" w14:textId="44D08385" w:rsidR="00295317" w:rsidRPr="00295317" w:rsidRDefault="00295317" w:rsidP="00295317">
      <w:pPr>
        <w:widowControl w:val="0"/>
        <w:autoSpaceDE w:val="0"/>
        <w:autoSpaceDN w:val="0"/>
        <w:adjustRightInd w:val="0"/>
        <w:ind w:left="640" w:hanging="640"/>
        <w:rPr>
          <w:noProof/>
        </w:rPr>
      </w:pPr>
      <w:r w:rsidRPr="00295317">
        <w:rPr>
          <w:noProof/>
        </w:rPr>
        <w:t xml:space="preserve">128. </w:t>
      </w:r>
      <w:r w:rsidRPr="00295317">
        <w:rPr>
          <w:noProof/>
        </w:rPr>
        <w:tab/>
        <w:t>Cherak SJ, Turner RJ. Exploring GTP Control of Bacterial Respiratory System Specific Chaperone Interaction with its Substrate Proteins Twin-Arginine Signal P</w:t>
      </w:r>
      <w:r w:rsidR="007E7DEC">
        <w:rPr>
          <w:noProof/>
        </w:rPr>
        <w:t>eptide. FASEB J. 2016;30:8-10.</w:t>
      </w:r>
    </w:p>
    <w:p w14:paraId="4F188455" w14:textId="074D67E6" w:rsidR="00295317" w:rsidRPr="00295317" w:rsidRDefault="00295317" w:rsidP="00295317">
      <w:pPr>
        <w:widowControl w:val="0"/>
        <w:autoSpaceDE w:val="0"/>
        <w:autoSpaceDN w:val="0"/>
        <w:adjustRightInd w:val="0"/>
        <w:ind w:left="640" w:hanging="640"/>
        <w:rPr>
          <w:noProof/>
        </w:rPr>
      </w:pPr>
      <w:r w:rsidRPr="00295317">
        <w:rPr>
          <w:noProof/>
        </w:rPr>
        <w:t xml:space="preserve">129. </w:t>
      </w:r>
      <w:r w:rsidRPr="00295317">
        <w:rPr>
          <w:noProof/>
        </w:rPr>
        <w:tab/>
        <w:t>Sarfo KJ, Winstone TL, Papish AL, Howell JM, Kadir H, Vogel HJ, et al. Folding forms of Escherichia coli DmsD, a twin-arginine leader binding protein. Bioche</w:t>
      </w:r>
      <w:r w:rsidR="007E7DEC">
        <w:rPr>
          <w:noProof/>
        </w:rPr>
        <w:t>m Biophys Res Commun. 2004</w:t>
      </w:r>
      <w:r w:rsidRPr="00295317">
        <w:rPr>
          <w:noProof/>
        </w:rPr>
        <w:t xml:space="preserve">;315(2):397–403. </w:t>
      </w:r>
    </w:p>
    <w:p w14:paraId="7A99968E" w14:textId="3F979CC6" w:rsidR="00295317" w:rsidRPr="00295317" w:rsidRDefault="00295317" w:rsidP="00295317">
      <w:pPr>
        <w:widowControl w:val="0"/>
        <w:autoSpaceDE w:val="0"/>
        <w:autoSpaceDN w:val="0"/>
        <w:adjustRightInd w:val="0"/>
        <w:ind w:left="640" w:hanging="640"/>
        <w:rPr>
          <w:noProof/>
        </w:rPr>
      </w:pPr>
      <w:r w:rsidRPr="00295317">
        <w:rPr>
          <w:noProof/>
        </w:rPr>
        <w:t xml:space="preserve">130. </w:t>
      </w:r>
      <w:r w:rsidRPr="00295317">
        <w:rPr>
          <w:noProof/>
        </w:rPr>
        <w:tab/>
        <w:t>Fincher V, Dabney-Smith C, Cline K. Functional assembly of thylakoid</w:t>
      </w:r>
      <w:r w:rsidRPr="00295317">
        <w:rPr>
          <w:rFonts w:ascii="Times New Roman" w:hAnsi="Times New Roman" w:cs="Times New Roman"/>
          <w:noProof/>
        </w:rPr>
        <w:t> </w:t>
      </w:r>
      <w:r w:rsidRPr="00295317">
        <w:rPr>
          <w:noProof/>
        </w:rPr>
        <w:t xml:space="preserve">pH-dependent/Tat protein transport pathway components in vitro. Eur J Biochem. 2003;270(24):4930–41. </w:t>
      </w:r>
    </w:p>
    <w:p w14:paraId="7131B214" w14:textId="0A567B52" w:rsidR="00295317" w:rsidRPr="00295317" w:rsidRDefault="00295317" w:rsidP="00295317">
      <w:pPr>
        <w:widowControl w:val="0"/>
        <w:autoSpaceDE w:val="0"/>
        <w:autoSpaceDN w:val="0"/>
        <w:adjustRightInd w:val="0"/>
        <w:ind w:left="640" w:hanging="640"/>
        <w:rPr>
          <w:noProof/>
        </w:rPr>
      </w:pPr>
      <w:r w:rsidRPr="00295317">
        <w:rPr>
          <w:noProof/>
        </w:rPr>
        <w:t xml:space="preserve">131. </w:t>
      </w:r>
      <w:r w:rsidRPr="00295317">
        <w:rPr>
          <w:noProof/>
        </w:rPr>
        <w:tab/>
        <w:t>Li H, Chang L, Howell JM, Turner RJ. DmsD, a Tat system specific chaperone, interacts with other general chaperones and proteins involved in the molybdenum cofactor biosynthesis. Biochim Biophys Acta - Pro</w:t>
      </w:r>
      <w:r w:rsidR="007E7DEC">
        <w:rPr>
          <w:noProof/>
        </w:rPr>
        <w:t>teins Proteomics. Elsevier B.V.</w:t>
      </w:r>
      <w:r w:rsidRPr="00295317">
        <w:rPr>
          <w:noProof/>
        </w:rPr>
        <w:t xml:space="preserve"> 2010;1804(6):1301–9. </w:t>
      </w:r>
    </w:p>
    <w:p w14:paraId="34B62DA1" w14:textId="7BD68F6F" w:rsidR="00295317" w:rsidRPr="00F60E2C" w:rsidRDefault="00295317" w:rsidP="00800A38">
      <w:r>
        <w:fldChar w:fldCharType="end"/>
      </w:r>
    </w:p>
    <w:sectPr w:rsidR="00295317" w:rsidRPr="00F60E2C" w:rsidSect="00765ED2">
      <w:headerReference w:type="even" r:id="rId11"/>
      <w:footerReference w:type="even" r:id="rId12"/>
      <w:footerReference w:type="default" r:id="rId13"/>
      <w:pgSz w:w="12240" w:h="15840"/>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9CC12E2" w15:done="0"/>
  <w15:commentEx w15:paraId="7ED8DB26" w15:done="0"/>
  <w15:commentEx w15:paraId="195324C7" w15:done="0"/>
  <w15:commentEx w15:paraId="028A9040" w15:done="0"/>
  <w15:commentEx w15:paraId="450508A6" w15:done="0"/>
  <w15:commentEx w15:paraId="02F2F838" w15:done="0"/>
  <w15:commentEx w15:paraId="2863BF82" w15:done="0"/>
  <w15:commentEx w15:paraId="3990F011" w15:done="0"/>
  <w15:commentEx w15:paraId="41FF1A15" w15:done="0"/>
  <w15:commentEx w15:paraId="41D8AF0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AC6A3D" w14:textId="77777777" w:rsidR="000B07AF" w:rsidRDefault="000B07AF" w:rsidP="00800A38">
      <w:r>
        <w:separator/>
      </w:r>
    </w:p>
  </w:endnote>
  <w:endnote w:type="continuationSeparator" w:id="0">
    <w:p w14:paraId="5F7EC4BD" w14:textId="77777777" w:rsidR="000B07AF" w:rsidRDefault="000B07AF" w:rsidP="00800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6706D" w14:textId="77777777" w:rsidR="000B07AF" w:rsidRDefault="000B07AF" w:rsidP="005F08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853C1FE" w14:textId="77777777" w:rsidR="000B07AF" w:rsidRDefault="000B07A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C1CC9" w14:textId="77777777" w:rsidR="000B07AF" w:rsidRDefault="000B07AF" w:rsidP="005F08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A1D60">
      <w:rPr>
        <w:rStyle w:val="PageNumber"/>
        <w:noProof/>
      </w:rPr>
      <w:t>1</w:t>
    </w:r>
    <w:r>
      <w:rPr>
        <w:rStyle w:val="PageNumber"/>
      </w:rPr>
      <w:fldChar w:fldCharType="end"/>
    </w:r>
  </w:p>
  <w:p w14:paraId="7F88F919" w14:textId="77777777" w:rsidR="000B07AF" w:rsidRPr="00800A38" w:rsidRDefault="000B07AF" w:rsidP="00800A38">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4144CB" w14:textId="77777777" w:rsidR="000B07AF" w:rsidRDefault="000B07AF" w:rsidP="00800A38">
      <w:r>
        <w:separator/>
      </w:r>
    </w:p>
  </w:footnote>
  <w:footnote w:type="continuationSeparator" w:id="0">
    <w:p w14:paraId="11EE2ACF" w14:textId="77777777" w:rsidR="000B07AF" w:rsidRDefault="000B07AF" w:rsidP="00800A3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4AA48" w14:textId="77777777" w:rsidR="000B07AF" w:rsidRDefault="000B07AF">
    <w:pPr>
      <w:pStyle w:val="Header"/>
    </w:pPr>
    <w:sdt>
      <w:sdtPr>
        <w:id w:val="171999623"/>
        <w:placeholder>
          <w:docPart w:val="8DC5F7906C47DE49B69D3A4D0CAA3E6F"/>
        </w:placeholder>
        <w:temporary/>
        <w:showingPlcHdr/>
      </w:sdtPr>
      <w:sdtContent>
        <w:r>
          <w:t>[Type text]</w:t>
        </w:r>
      </w:sdtContent>
    </w:sdt>
    <w:r>
      <w:ptab w:relativeTo="margin" w:alignment="center" w:leader="none"/>
    </w:r>
    <w:sdt>
      <w:sdtPr>
        <w:id w:val="171999624"/>
        <w:placeholder>
          <w:docPart w:val="005574688649D749881988ECBFE56314"/>
        </w:placeholder>
        <w:temporary/>
        <w:showingPlcHdr/>
      </w:sdtPr>
      <w:sdtContent>
        <w:r>
          <w:t>[Type text]</w:t>
        </w:r>
      </w:sdtContent>
    </w:sdt>
    <w:r>
      <w:ptab w:relativeTo="margin" w:alignment="right" w:leader="none"/>
    </w:r>
    <w:sdt>
      <w:sdtPr>
        <w:id w:val="171999625"/>
        <w:placeholder>
          <w:docPart w:val="E9482D57E0D6DC4D8E5442A909FA7635"/>
        </w:placeholder>
        <w:temporary/>
        <w:showingPlcHdr/>
      </w:sdtPr>
      <w:sdtContent>
        <w:r>
          <w:t>[Type text]</w:t>
        </w:r>
      </w:sdtContent>
    </w:sdt>
  </w:p>
  <w:p w14:paraId="4EC58D42" w14:textId="77777777" w:rsidR="000B07AF" w:rsidRDefault="000B07A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47312C"/>
    <w:multiLevelType w:val="hybridMultilevel"/>
    <w:tmpl w:val="512460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9D9300B"/>
    <w:multiLevelType w:val="hybridMultilevel"/>
    <w:tmpl w:val="994C62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6E23A31"/>
    <w:multiLevelType w:val="hybridMultilevel"/>
    <w:tmpl w:val="1F488C6C"/>
    <w:lvl w:ilvl="0" w:tplc="9132A404">
      <w:start w:val="1"/>
      <w:numFmt w:val="decimal"/>
      <w:lvlText w:val="%1."/>
      <w:lvlJc w:val="left"/>
      <w:pPr>
        <w:tabs>
          <w:tab w:val="num" w:pos="360"/>
        </w:tabs>
        <w:ind w:left="360" w:hanging="360"/>
      </w:pPr>
      <w:rPr>
        <w:b w:val="0"/>
        <w:i w:val="0"/>
        <w:sz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CE8"/>
    <w:rsid w:val="0000240A"/>
    <w:rsid w:val="0000520D"/>
    <w:rsid w:val="00007035"/>
    <w:rsid w:val="00012201"/>
    <w:rsid w:val="00017EC9"/>
    <w:rsid w:val="000215D0"/>
    <w:rsid w:val="00022CF1"/>
    <w:rsid w:val="00022FDA"/>
    <w:rsid w:val="000369A5"/>
    <w:rsid w:val="00037C9C"/>
    <w:rsid w:val="000408D1"/>
    <w:rsid w:val="00040A6E"/>
    <w:rsid w:val="000411D9"/>
    <w:rsid w:val="00041BED"/>
    <w:rsid w:val="0004433C"/>
    <w:rsid w:val="0005465C"/>
    <w:rsid w:val="00060A5D"/>
    <w:rsid w:val="00076084"/>
    <w:rsid w:val="00092910"/>
    <w:rsid w:val="000B07AF"/>
    <w:rsid w:val="000B6B3E"/>
    <w:rsid w:val="000C0B2F"/>
    <w:rsid w:val="000C3E17"/>
    <w:rsid w:val="000C6A25"/>
    <w:rsid w:val="000D48C6"/>
    <w:rsid w:val="000E2E16"/>
    <w:rsid w:val="000E661C"/>
    <w:rsid w:val="000F79EE"/>
    <w:rsid w:val="00102C1B"/>
    <w:rsid w:val="00103B99"/>
    <w:rsid w:val="00106B15"/>
    <w:rsid w:val="00107AA0"/>
    <w:rsid w:val="0011095E"/>
    <w:rsid w:val="00112613"/>
    <w:rsid w:val="00113124"/>
    <w:rsid w:val="00117682"/>
    <w:rsid w:val="001228E9"/>
    <w:rsid w:val="00127CE8"/>
    <w:rsid w:val="0013166E"/>
    <w:rsid w:val="001329FE"/>
    <w:rsid w:val="001356F1"/>
    <w:rsid w:val="00136734"/>
    <w:rsid w:val="00137DBB"/>
    <w:rsid w:val="0014605D"/>
    <w:rsid w:val="00152579"/>
    <w:rsid w:val="00155451"/>
    <w:rsid w:val="00166C61"/>
    <w:rsid w:val="001706BC"/>
    <w:rsid w:val="0018157F"/>
    <w:rsid w:val="001A00DF"/>
    <w:rsid w:val="001A2498"/>
    <w:rsid w:val="001C4984"/>
    <w:rsid w:val="001D32EE"/>
    <w:rsid w:val="001D4589"/>
    <w:rsid w:val="001E664D"/>
    <w:rsid w:val="001F259F"/>
    <w:rsid w:val="001F5995"/>
    <w:rsid w:val="00206469"/>
    <w:rsid w:val="00212420"/>
    <w:rsid w:val="0021474E"/>
    <w:rsid w:val="0023096C"/>
    <w:rsid w:val="00233099"/>
    <w:rsid w:val="00235A96"/>
    <w:rsid w:val="00240A0E"/>
    <w:rsid w:val="00252EA0"/>
    <w:rsid w:val="002544DE"/>
    <w:rsid w:val="0026092F"/>
    <w:rsid w:val="00261B14"/>
    <w:rsid w:val="00272A07"/>
    <w:rsid w:val="0028168A"/>
    <w:rsid w:val="0029060C"/>
    <w:rsid w:val="00290C0B"/>
    <w:rsid w:val="00295317"/>
    <w:rsid w:val="00296EF3"/>
    <w:rsid w:val="002A504B"/>
    <w:rsid w:val="002A7C5C"/>
    <w:rsid w:val="002B5114"/>
    <w:rsid w:val="002B5A0F"/>
    <w:rsid w:val="002D1840"/>
    <w:rsid w:val="002D24C3"/>
    <w:rsid w:val="002D6287"/>
    <w:rsid w:val="002D69CF"/>
    <w:rsid w:val="002E3830"/>
    <w:rsid w:val="002E65FD"/>
    <w:rsid w:val="002E6AAA"/>
    <w:rsid w:val="002F29AD"/>
    <w:rsid w:val="0030293F"/>
    <w:rsid w:val="003247C8"/>
    <w:rsid w:val="00325540"/>
    <w:rsid w:val="003317B1"/>
    <w:rsid w:val="00333D8C"/>
    <w:rsid w:val="0035181C"/>
    <w:rsid w:val="0035581E"/>
    <w:rsid w:val="00357C6E"/>
    <w:rsid w:val="00361FB8"/>
    <w:rsid w:val="00363C98"/>
    <w:rsid w:val="003641F9"/>
    <w:rsid w:val="00366047"/>
    <w:rsid w:val="00370938"/>
    <w:rsid w:val="003716DA"/>
    <w:rsid w:val="00373B27"/>
    <w:rsid w:val="0037650D"/>
    <w:rsid w:val="00377CC7"/>
    <w:rsid w:val="0038060B"/>
    <w:rsid w:val="003926F0"/>
    <w:rsid w:val="0039652C"/>
    <w:rsid w:val="003A411C"/>
    <w:rsid w:val="003A5493"/>
    <w:rsid w:val="003B0D5B"/>
    <w:rsid w:val="003B4343"/>
    <w:rsid w:val="003B52CA"/>
    <w:rsid w:val="003B79A3"/>
    <w:rsid w:val="003C0554"/>
    <w:rsid w:val="003C6A26"/>
    <w:rsid w:val="003C7F50"/>
    <w:rsid w:val="003D3C57"/>
    <w:rsid w:val="003E0366"/>
    <w:rsid w:val="003E22DF"/>
    <w:rsid w:val="003E442B"/>
    <w:rsid w:val="003F017C"/>
    <w:rsid w:val="003F23A9"/>
    <w:rsid w:val="003F50F3"/>
    <w:rsid w:val="00415D55"/>
    <w:rsid w:val="00417A60"/>
    <w:rsid w:val="00424604"/>
    <w:rsid w:val="00427051"/>
    <w:rsid w:val="0043515B"/>
    <w:rsid w:val="00446309"/>
    <w:rsid w:val="00453392"/>
    <w:rsid w:val="0045615F"/>
    <w:rsid w:val="00457703"/>
    <w:rsid w:val="00457BB0"/>
    <w:rsid w:val="00461B51"/>
    <w:rsid w:val="00462B68"/>
    <w:rsid w:val="0046624F"/>
    <w:rsid w:val="0047745A"/>
    <w:rsid w:val="0048039E"/>
    <w:rsid w:val="00482F50"/>
    <w:rsid w:val="004941F1"/>
    <w:rsid w:val="004B15F1"/>
    <w:rsid w:val="004B1764"/>
    <w:rsid w:val="004B57F4"/>
    <w:rsid w:val="004B6037"/>
    <w:rsid w:val="004C06B0"/>
    <w:rsid w:val="004C354A"/>
    <w:rsid w:val="004D06DC"/>
    <w:rsid w:val="004D47E8"/>
    <w:rsid w:val="004E2003"/>
    <w:rsid w:val="00510702"/>
    <w:rsid w:val="0051202B"/>
    <w:rsid w:val="00531105"/>
    <w:rsid w:val="00542875"/>
    <w:rsid w:val="005501B6"/>
    <w:rsid w:val="00554E25"/>
    <w:rsid w:val="00557877"/>
    <w:rsid w:val="005665DC"/>
    <w:rsid w:val="0056693B"/>
    <w:rsid w:val="0058084A"/>
    <w:rsid w:val="0058189D"/>
    <w:rsid w:val="005830D7"/>
    <w:rsid w:val="0059244D"/>
    <w:rsid w:val="0059374D"/>
    <w:rsid w:val="00594FAB"/>
    <w:rsid w:val="00596237"/>
    <w:rsid w:val="005A3197"/>
    <w:rsid w:val="005A420B"/>
    <w:rsid w:val="005A4A87"/>
    <w:rsid w:val="005A6967"/>
    <w:rsid w:val="005B28B8"/>
    <w:rsid w:val="005C33AC"/>
    <w:rsid w:val="005C4666"/>
    <w:rsid w:val="005C6CC4"/>
    <w:rsid w:val="005D40E1"/>
    <w:rsid w:val="005D789D"/>
    <w:rsid w:val="005E2EAC"/>
    <w:rsid w:val="005F0884"/>
    <w:rsid w:val="005F25AF"/>
    <w:rsid w:val="005F4BFA"/>
    <w:rsid w:val="00600527"/>
    <w:rsid w:val="0060323C"/>
    <w:rsid w:val="0060544A"/>
    <w:rsid w:val="0061083E"/>
    <w:rsid w:val="00611108"/>
    <w:rsid w:val="00611A7B"/>
    <w:rsid w:val="0061479A"/>
    <w:rsid w:val="00615C4E"/>
    <w:rsid w:val="00617917"/>
    <w:rsid w:val="00623F45"/>
    <w:rsid w:val="0063432D"/>
    <w:rsid w:val="00634F44"/>
    <w:rsid w:val="00635084"/>
    <w:rsid w:val="00635542"/>
    <w:rsid w:val="00637C51"/>
    <w:rsid w:val="00641126"/>
    <w:rsid w:val="00647877"/>
    <w:rsid w:val="00655AB3"/>
    <w:rsid w:val="00660E29"/>
    <w:rsid w:val="00662AD3"/>
    <w:rsid w:val="00664027"/>
    <w:rsid w:val="006725FB"/>
    <w:rsid w:val="00680CB7"/>
    <w:rsid w:val="006835CE"/>
    <w:rsid w:val="006863CB"/>
    <w:rsid w:val="00694666"/>
    <w:rsid w:val="006A4903"/>
    <w:rsid w:val="006A6326"/>
    <w:rsid w:val="006B422B"/>
    <w:rsid w:val="006B69F8"/>
    <w:rsid w:val="006B6FB2"/>
    <w:rsid w:val="006C457B"/>
    <w:rsid w:val="006C6497"/>
    <w:rsid w:val="006D5770"/>
    <w:rsid w:val="006E1D24"/>
    <w:rsid w:val="006E36C9"/>
    <w:rsid w:val="006E3E96"/>
    <w:rsid w:val="00702C63"/>
    <w:rsid w:val="00717CE6"/>
    <w:rsid w:val="00720DAF"/>
    <w:rsid w:val="00721DBC"/>
    <w:rsid w:val="00726330"/>
    <w:rsid w:val="0073150B"/>
    <w:rsid w:val="007337DE"/>
    <w:rsid w:val="00733FE1"/>
    <w:rsid w:val="0073687A"/>
    <w:rsid w:val="00736FCB"/>
    <w:rsid w:val="00740F77"/>
    <w:rsid w:val="0074182D"/>
    <w:rsid w:val="007425F0"/>
    <w:rsid w:val="007455FE"/>
    <w:rsid w:val="00746176"/>
    <w:rsid w:val="007642FF"/>
    <w:rsid w:val="00765ED2"/>
    <w:rsid w:val="00771A33"/>
    <w:rsid w:val="00771C81"/>
    <w:rsid w:val="00771EE9"/>
    <w:rsid w:val="00776FE2"/>
    <w:rsid w:val="00780E14"/>
    <w:rsid w:val="00792781"/>
    <w:rsid w:val="0079560B"/>
    <w:rsid w:val="007A4889"/>
    <w:rsid w:val="007A4C39"/>
    <w:rsid w:val="007A4EAA"/>
    <w:rsid w:val="007B2D00"/>
    <w:rsid w:val="007B6A97"/>
    <w:rsid w:val="007C12DA"/>
    <w:rsid w:val="007C3AB5"/>
    <w:rsid w:val="007C3BAF"/>
    <w:rsid w:val="007D2A04"/>
    <w:rsid w:val="007D2B5D"/>
    <w:rsid w:val="007E7DEC"/>
    <w:rsid w:val="00800A38"/>
    <w:rsid w:val="00801818"/>
    <w:rsid w:val="0080273A"/>
    <w:rsid w:val="00802DBF"/>
    <w:rsid w:val="00835422"/>
    <w:rsid w:val="00836224"/>
    <w:rsid w:val="00843666"/>
    <w:rsid w:val="00851DF0"/>
    <w:rsid w:val="00853500"/>
    <w:rsid w:val="008669C5"/>
    <w:rsid w:val="00866E5C"/>
    <w:rsid w:val="00872EB9"/>
    <w:rsid w:val="00877CBF"/>
    <w:rsid w:val="00885851"/>
    <w:rsid w:val="0089364C"/>
    <w:rsid w:val="008A3633"/>
    <w:rsid w:val="008B3C7A"/>
    <w:rsid w:val="008C064D"/>
    <w:rsid w:val="008C1F09"/>
    <w:rsid w:val="008C3E23"/>
    <w:rsid w:val="008E5A71"/>
    <w:rsid w:val="008F59F8"/>
    <w:rsid w:val="00901BCE"/>
    <w:rsid w:val="00901EFB"/>
    <w:rsid w:val="0090537E"/>
    <w:rsid w:val="00905A43"/>
    <w:rsid w:val="009130C5"/>
    <w:rsid w:val="009159D9"/>
    <w:rsid w:val="00920B92"/>
    <w:rsid w:val="00920BA3"/>
    <w:rsid w:val="0092531C"/>
    <w:rsid w:val="0092601F"/>
    <w:rsid w:val="00926964"/>
    <w:rsid w:val="00927481"/>
    <w:rsid w:val="00933C2F"/>
    <w:rsid w:val="00943E32"/>
    <w:rsid w:val="009443F1"/>
    <w:rsid w:val="00945863"/>
    <w:rsid w:val="00945DEC"/>
    <w:rsid w:val="0094617A"/>
    <w:rsid w:val="00951532"/>
    <w:rsid w:val="00954F6F"/>
    <w:rsid w:val="00955E3E"/>
    <w:rsid w:val="00957F05"/>
    <w:rsid w:val="00966ED6"/>
    <w:rsid w:val="00967A6F"/>
    <w:rsid w:val="00967C0F"/>
    <w:rsid w:val="009720F6"/>
    <w:rsid w:val="009841BC"/>
    <w:rsid w:val="0098551C"/>
    <w:rsid w:val="0099250E"/>
    <w:rsid w:val="00995D66"/>
    <w:rsid w:val="009A198E"/>
    <w:rsid w:val="009A7616"/>
    <w:rsid w:val="009C4FE1"/>
    <w:rsid w:val="009D4B51"/>
    <w:rsid w:val="009D53B4"/>
    <w:rsid w:val="009E08E3"/>
    <w:rsid w:val="009E124F"/>
    <w:rsid w:val="009E1F75"/>
    <w:rsid w:val="00A00042"/>
    <w:rsid w:val="00A0119A"/>
    <w:rsid w:val="00A33D8D"/>
    <w:rsid w:val="00A349E1"/>
    <w:rsid w:val="00A353E9"/>
    <w:rsid w:val="00A3778F"/>
    <w:rsid w:val="00A41F94"/>
    <w:rsid w:val="00A43480"/>
    <w:rsid w:val="00A438CC"/>
    <w:rsid w:val="00A47A38"/>
    <w:rsid w:val="00A53E95"/>
    <w:rsid w:val="00A55524"/>
    <w:rsid w:val="00A55E66"/>
    <w:rsid w:val="00A575A1"/>
    <w:rsid w:val="00A62FC5"/>
    <w:rsid w:val="00A74679"/>
    <w:rsid w:val="00A84844"/>
    <w:rsid w:val="00A86058"/>
    <w:rsid w:val="00A87647"/>
    <w:rsid w:val="00A90C45"/>
    <w:rsid w:val="00A9637A"/>
    <w:rsid w:val="00AA5E47"/>
    <w:rsid w:val="00AB5C63"/>
    <w:rsid w:val="00AC7108"/>
    <w:rsid w:val="00AC72E1"/>
    <w:rsid w:val="00AD22F0"/>
    <w:rsid w:val="00AD5E1D"/>
    <w:rsid w:val="00AE4559"/>
    <w:rsid w:val="00AE50E6"/>
    <w:rsid w:val="00AF0068"/>
    <w:rsid w:val="00AF00F4"/>
    <w:rsid w:val="00AF28DC"/>
    <w:rsid w:val="00AF2D03"/>
    <w:rsid w:val="00AF2EF2"/>
    <w:rsid w:val="00AF33B4"/>
    <w:rsid w:val="00AF3BF4"/>
    <w:rsid w:val="00AF4FFB"/>
    <w:rsid w:val="00B0193D"/>
    <w:rsid w:val="00B03B50"/>
    <w:rsid w:val="00B26D5B"/>
    <w:rsid w:val="00B37D45"/>
    <w:rsid w:val="00B44BEA"/>
    <w:rsid w:val="00B538E9"/>
    <w:rsid w:val="00B568C8"/>
    <w:rsid w:val="00B5705E"/>
    <w:rsid w:val="00B57966"/>
    <w:rsid w:val="00B67B45"/>
    <w:rsid w:val="00B67ECA"/>
    <w:rsid w:val="00B734E7"/>
    <w:rsid w:val="00B76828"/>
    <w:rsid w:val="00B804A0"/>
    <w:rsid w:val="00B855EB"/>
    <w:rsid w:val="00B9507C"/>
    <w:rsid w:val="00BA264E"/>
    <w:rsid w:val="00BA5BB6"/>
    <w:rsid w:val="00BA6B5C"/>
    <w:rsid w:val="00BA6C55"/>
    <w:rsid w:val="00BB3E98"/>
    <w:rsid w:val="00BB6524"/>
    <w:rsid w:val="00BC1BC7"/>
    <w:rsid w:val="00BC5874"/>
    <w:rsid w:val="00BC73A0"/>
    <w:rsid w:val="00BD7725"/>
    <w:rsid w:val="00BE4710"/>
    <w:rsid w:val="00BF15A7"/>
    <w:rsid w:val="00BF4180"/>
    <w:rsid w:val="00C16D19"/>
    <w:rsid w:val="00C32FD0"/>
    <w:rsid w:val="00C3445A"/>
    <w:rsid w:val="00C3575C"/>
    <w:rsid w:val="00C37242"/>
    <w:rsid w:val="00C416D2"/>
    <w:rsid w:val="00C5115E"/>
    <w:rsid w:val="00C559F6"/>
    <w:rsid w:val="00C606BE"/>
    <w:rsid w:val="00C62995"/>
    <w:rsid w:val="00C66461"/>
    <w:rsid w:val="00C704D5"/>
    <w:rsid w:val="00C71BA9"/>
    <w:rsid w:val="00C8507C"/>
    <w:rsid w:val="00C87839"/>
    <w:rsid w:val="00C90B32"/>
    <w:rsid w:val="00C90FF4"/>
    <w:rsid w:val="00C9209C"/>
    <w:rsid w:val="00C96083"/>
    <w:rsid w:val="00CA0A47"/>
    <w:rsid w:val="00CA185F"/>
    <w:rsid w:val="00CA1FB7"/>
    <w:rsid w:val="00CA2C62"/>
    <w:rsid w:val="00CA465A"/>
    <w:rsid w:val="00CB70CD"/>
    <w:rsid w:val="00CC031A"/>
    <w:rsid w:val="00CD572E"/>
    <w:rsid w:val="00CD67E6"/>
    <w:rsid w:val="00CE1433"/>
    <w:rsid w:val="00CF64B4"/>
    <w:rsid w:val="00D000E0"/>
    <w:rsid w:val="00D04A94"/>
    <w:rsid w:val="00D14D04"/>
    <w:rsid w:val="00D20C42"/>
    <w:rsid w:val="00D20F45"/>
    <w:rsid w:val="00D21846"/>
    <w:rsid w:val="00D274B5"/>
    <w:rsid w:val="00D34BDF"/>
    <w:rsid w:val="00D414FA"/>
    <w:rsid w:val="00D46843"/>
    <w:rsid w:val="00D5539B"/>
    <w:rsid w:val="00D55ACC"/>
    <w:rsid w:val="00D57189"/>
    <w:rsid w:val="00D602DC"/>
    <w:rsid w:val="00D642DF"/>
    <w:rsid w:val="00D80DBF"/>
    <w:rsid w:val="00D83CD3"/>
    <w:rsid w:val="00D85AC4"/>
    <w:rsid w:val="00D9518B"/>
    <w:rsid w:val="00D954D5"/>
    <w:rsid w:val="00D95771"/>
    <w:rsid w:val="00D95D30"/>
    <w:rsid w:val="00D96008"/>
    <w:rsid w:val="00D96A97"/>
    <w:rsid w:val="00D96D3E"/>
    <w:rsid w:val="00DA545B"/>
    <w:rsid w:val="00DB5700"/>
    <w:rsid w:val="00DB582B"/>
    <w:rsid w:val="00DB68F3"/>
    <w:rsid w:val="00DB693A"/>
    <w:rsid w:val="00DB714D"/>
    <w:rsid w:val="00DC3F63"/>
    <w:rsid w:val="00DD18F3"/>
    <w:rsid w:val="00DD2709"/>
    <w:rsid w:val="00DD4065"/>
    <w:rsid w:val="00DD778F"/>
    <w:rsid w:val="00DE050A"/>
    <w:rsid w:val="00DE3378"/>
    <w:rsid w:val="00DF1DFF"/>
    <w:rsid w:val="00DF4339"/>
    <w:rsid w:val="00E00C03"/>
    <w:rsid w:val="00E01A65"/>
    <w:rsid w:val="00E01CAD"/>
    <w:rsid w:val="00E11821"/>
    <w:rsid w:val="00E126F3"/>
    <w:rsid w:val="00E32315"/>
    <w:rsid w:val="00E34072"/>
    <w:rsid w:val="00E34268"/>
    <w:rsid w:val="00E42938"/>
    <w:rsid w:val="00E46A50"/>
    <w:rsid w:val="00E5508E"/>
    <w:rsid w:val="00E55320"/>
    <w:rsid w:val="00E63CBF"/>
    <w:rsid w:val="00E705CC"/>
    <w:rsid w:val="00E73878"/>
    <w:rsid w:val="00E840B8"/>
    <w:rsid w:val="00E845F6"/>
    <w:rsid w:val="00E968C3"/>
    <w:rsid w:val="00E97542"/>
    <w:rsid w:val="00EA05FF"/>
    <w:rsid w:val="00EA1D60"/>
    <w:rsid w:val="00EA2B54"/>
    <w:rsid w:val="00EA5747"/>
    <w:rsid w:val="00EA6CEA"/>
    <w:rsid w:val="00EB2ADF"/>
    <w:rsid w:val="00ED1A46"/>
    <w:rsid w:val="00EE2CA5"/>
    <w:rsid w:val="00EF4204"/>
    <w:rsid w:val="00EF61B2"/>
    <w:rsid w:val="00F106E5"/>
    <w:rsid w:val="00F16054"/>
    <w:rsid w:val="00F30436"/>
    <w:rsid w:val="00F3095D"/>
    <w:rsid w:val="00F30F9F"/>
    <w:rsid w:val="00F34D94"/>
    <w:rsid w:val="00F40BF2"/>
    <w:rsid w:val="00F4606F"/>
    <w:rsid w:val="00F46128"/>
    <w:rsid w:val="00F60E2C"/>
    <w:rsid w:val="00F63777"/>
    <w:rsid w:val="00F716DF"/>
    <w:rsid w:val="00F71792"/>
    <w:rsid w:val="00F74CE0"/>
    <w:rsid w:val="00F75BDF"/>
    <w:rsid w:val="00F92F84"/>
    <w:rsid w:val="00F9690D"/>
    <w:rsid w:val="00FA1F69"/>
    <w:rsid w:val="00FA4D92"/>
    <w:rsid w:val="00FA54F0"/>
    <w:rsid w:val="00FB2C60"/>
    <w:rsid w:val="00FB32B7"/>
    <w:rsid w:val="00FC1A5E"/>
    <w:rsid w:val="00FC7EA8"/>
    <w:rsid w:val="00FE1EBA"/>
    <w:rsid w:val="00FE2CD2"/>
    <w:rsid w:val="00FE3E6F"/>
    <w:rsid w:val="00FE5C93"/>
    <w:rsid w:val="00FE6090"/>
    <w:rsid w:val="00FF31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416EB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EastAsia" w:hAnsi="Georgia"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0A38"/>
    <w:pPr>
      <w:tabs>
        <w:tab w:val="center" w:pos="4320"/>
        <w:tab w:val="right" w:pos="8640"/>
      </w:tabs>
    </w:pPr>
  </w:style>
  <w:style w:type="character" w:customStyle="1" w:styleId="HeaderChar">
    <w:name w:val="Header Char"/>
    <w:basedOn w:val="DefaultParagraphFont"/>
    <w:link w:val="Header"/>
    <w:uiPriority w:val="99"/>
    <w:rsid w:val="00800A38"/>
  </w:style>
  <w:style w:type="paragraph" w:styleId="Footer">
    <w:name w:val="footer"/>
    <w:basedOn w:val="Normal"/>
    <w:link w:val="FooterChar"/>
    <w:uiPriority w:val="99"/>
    <w:unhideWhenUsed/>
    <w:rsid w:val="00800A38"/>
    <w:pPr>
      <w:tabs>
        <w:tab w:val="center" w:pos="4320"/>
        <w:tab w:val="right" w:pos="8640"/>
      </w:tabs>
    </w:pPr>
  </w:style>
  <w:style w:type="character" w:customStyle="1" w:styleId="FooterChar">
    <w:name w:val="Footer Char"/>
    <w:basedOn w:val="DefaultParagraphFont"/>
    <w:link w:val="Footer"/>
    <w:uiPriority w:val="99"/>
    <w:rsid w:val="00800A38"/>
  </w:style>
  <w:style w:type="character" w:styleId="PageNumber">
    <w:name w:val="page number"/>
    <w:basedOn w:val="DefaultParagraphFont"/>
    <w:uiPriority w:val="99"/>
    <w:semiHidden/>
    <w:unhideWhenUsed/>
    <w:rsid w:val="00800A38"/>
  </w:style>
  <w:style w:type="paragraph" w:styleId="BalloonText">
    <w:name w:val="Balloon Text"/>
    <w:basedOn w:val="Normal"/>
    <w:link w:val="BalloonTextChar"/>
    <w:uiPriority w:val="99"/>
    <w:semiHidden/>
    <w:unhideWhenUsed/>
    <w:rsid w:val="003F01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017C"/>
    <w:rPr>
      <w:rFonts w:ascii="Lucida Grande" w:hAnsi="Lucida Grande" w:cs="Lucida Grande"/>
      <w:sz w:val="18"/>
      <w:szCs w:val="18"/>
    </w:rPr>
  </w:style>
  <w:style w:type="table" w:styleId="TableGrid">
    <w:name w:val="Table Grid"/>
    <w:basedOn w:val="TableNormal"/>
    <w:uiPriority w:val="59"/>
    <w:rsid w:val="008E5A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8E5A7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746176"/>
    <w:pPr>
      <w:ind w:left="720"/>
      <w:contextualSpacing/>
    </w:pPr>
  </w:style>
  <w:style w:type="character" w:styleId="CommentReference">
    <w:name w:val="annotation reference"/>
    <w:basedOn w:val="DefaultParagraphFont"/>
    <w:uiPriority w:val="99"/>
    <w:semiHidden/>
    <w:unhideWhenUsed/>
    <w:rsid w:val="003B79A3"/>
    <w:rPr>
      <w:sz w:val="18"/>
      <w:szCs w:val="18"/>
    </w:rPr>
  </w:style>
  <w:style w:type="paragraph" w:styleId="CommentText">
    <w:name w:val="annotation text"/>
    <w:basedOn w:val="Normal"/>
    <w:link w:val="CommentTextChar"/>
    <w:uiPriority w:val="99"/>
    <w:semiHidden/>
    <w:unhideWhenUsed/>
    <w:rsid w:val="003B79A3"/>
  </w:style>
  <w:style w:type="character" w:customStyle="1" w:styleId="CommentTextChar">
    <w:name w:val="Comment Text Char"/>
    <w:basedOn w:val="DefaultParagraphFont"/>
    <w:link w:val="CommentText"/>
    <w:uiPriority w:val="99"/>
    <w:semiHidden/>
    <w:rsid w:val="003B79A3"/>
  </w:style>
  <w:style w:type="paragraph" w:styleId="CommentSubject">
    <w:name w:val="annotation subject"/>
    <w:basedOn w:val="CommentText"/>
    <w:next w:val="CommentText"/>
    <w:link w:val="CommentSubjectChar"/>
    <w:uiPriority w:val="99"/>
    <w:semiHidden/>
    <w:unhideWhenUsed/>
    <w:rsid w:val="003B79A3"/>
    <w:rPr>
      <w:b/>
      <w:bCs/>
      <w:sz w:val="20"/>
      <w:szCs w:val="20"/>
    </w:rPr>
  </w:style>
  <w:style w:type="character" w:customStyle="1" w:styleId="CommentSubjectChar">
    <w:name w:val="Comment Subject Char"/>
    <w:basedOn w:val="CommentTextChar"/>
    <w:link w:val="CommentSubject"/>
    <w:uiPriority w:val="99"/>
    <w:semiHidden/>
    <w:rsid w:val="003B79A3"/>
    <w:rPr>
      <w:b/>
      <w:bCs/>
      <w:sz w:val="20"/>
      <w:szCs w:val="20"/>
    </w:rPr>
  </w:style>
  <w:style w:type="paragraph" w:styleId="Revision">
    <w:name w:val="Revision"/>
    <w:hidden/>
    <w:uiPriority w:val="99"/>
    <w:semiHidden/>
    <w:rsid w:val="00A0119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EastAsia" w:hAnsi="Georgia"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0A38"/>
    <w:pPr>
      <w:tabs>
        <w:tab w:val="center" w:pos="4320"/>
        <w:tab w:val="right" w:pos="8640"/>
      </w:tabs>
    </w:pPr>
  </w:style>
  <w:style w:type="character" w:customStyle="1" w:styleId="HeaderChar">
    <w:name w:val="Header Char"/>
    <w:basedOn w:val="DefaultParagraphFont"/>
    <w:link w:val="Header"/>
    <w:uiPriority w:val="99"/>
    <w:rsid w:val="00800A38"/>
  </w:style>
  <w:style w:type="paragraph" w:styleId="Footer">
    <w:name w:val="footer"/>
    <w:basedOn w:val="Normal"/>
    <w:link w:val="FooterChar"/>
    <w:uiPriority w:val="99"/>
    <w:unhideWhenUsed/>
    <w:rsid w:val="00800A38"/>
    <w:pPr>
      <w:tabs>
        <w:tab w:val="center" w:pos="4320"/>
        <w:tab w:val="right" w:pos="8640"/>
      </w:tabs>
    </w:pPr>
  </w:style>
  <w:style w:type="character" w:customStyle="1" w:styleId="FooterChar">
    <w:name w:val="Footer Char"/>
    <w:basedOn w:val="DefaultParagraphFont"/>
    <w:link w:val="Footer"/>
    <w:uiPriority w:val="99"/>
    <w:rsid w:val="00800A38"/>
  </w:style>
  <w:style w:type="character" w:styleId="PageNumber">
    <w:name w:val="page number"/>
    <w:basedOn w:val="DefaultParagraphFont"/>
    <w:uiPriority w:val="99"/>
    <w:semiHidden/>
    <w:unhideWhenUsed/>
    <w:rsid w:val="00800A38"/>
  </w:style>
  <w:style w:type="paragraph" w:styleId="BalloonText">
    <w:name w:val="Balloon Text"/>
    <w:basedOn w:val="Normal"/>
    <w:link w:val="BalloonTextChar"/>
    <w:uiPriority w:val="99"/>
    <w:semiHidden/>
    <w:unhideWhenUsed/>
    <w:rsid w:val="003F01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017C"/>
    <w:rPr>
      <w:rFonts w:ascii="Lucida Grande" w:hAnsi="Lucida Grande" w:cs="Lucida Grande"/>
      <w:sz w:val="18"/>
      <w:szCs w:val="18"/>
    </w:rPr>
  </w:style>
  <w:style w:type="table" w:styleId="TableGrid">
    <w:name w:val="Table Grid"/>
    <w:basedOn w:val="TableNormal"/>
    <w:uiPriority w:val="59"/>
    <w:rsid w:val="008E5A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8E5A7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746176"/>
    <w:pPr>
      <w:ind w:left="720"/>
      <w:contextualSpacing/>
    </w:pPr>
  </w:style>
  <w:style w:type="character" w:styleId="CommentReference">
    <w:name w:val="annotation reference"/>
    <w:basedOn w:val="DefaultParagraphFont"/>
    <w:uiPriority w:val="99"/>
    <w:semiHidden/>
    <w:unhideWhenUsed/>
    <w:rsid w:val="003B79A3"/>
    <w:rPr>
      <w:sz w:val="18"/>
      <w:szCs w:val="18"/>
    </w:rPr>
  </w:style>
  <w:style w:type="paragraph" w:styleId="CommentText">
    <w:name w:val="annotation text"/>
    <w:basedOn w:val="Normal"/>
    <w:link w:val="CommentTextChar"/>
    <w:uiPriority w:val="99"/>
    <w:semiHidden/>
    <w:unhideWhenUsed/>
    <w:rsid w:val="003B79A3"/>
  </w:style>
  <w:style w:type="character" w:customStyle="1" w:styleId="CommentTextChar">
    <w:name w:val="Comment Text Char"/>
    <w:basedOn w:val="DefaultParagraphFont"/>
    <w:link w:val="CommentText"/>
    <w:uiPriority w:val="99"/>
    <w:semiHidden/>
    <w:rsid w:val="003B79A3"/>
  </w:style>
  <w:style w:type="paragraph" w:styleId="CommentSubject">
    <w:name w:val="annotation subject"/>
    <w:basedOn w:val="CommentText"/>
    <w:next w:val="CommentText"/>
    <w:link w:val="CommentSubjectChar"/>
    <w:uiPriority w:val="99"/>
    <w:semiHidden/>
    <w:unhideWhenUsed/>
    <w:rsid w:val="003B79A3"/>
    <w:rPr>
      <w:b/>
      <w:bCs/>
      <w:sz w:val="20"/>
      <w:szCs w:val="20"/>
    </w:rPr>
  </w:style>
  <w:style w:type="character" w:customStyle="1" w:styleId="CommentSubjectChar">
    <w:name w:val="Comment Subject Char"/>
    <w:basedOn w:val="CommentTextChar"/>
    <w:link w:val="CommentSubject"/>
    <w:uiPriority w:val="99"/>
    <w:semiHidden/>
    <w:rsid w:val="003B79A3"/>
    <w:rPr>
      <w:b/>
      <w:bCs/>
      <w:sz w:val="20"/>
      <w:szCs w:val="20"/>
    </w:rPr>
  </w:style>
  <w:style w:type="paragraph" w:styleId="Revision">
    <w:name w:val="Revision"/>
    <w:hidden/>
    <w:uiPriority w:val="99"/>
    <w:semiHidden/>
    <w:rsid w:val="00A011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8" Type="http://schemas.microsoft.com/office/2011/relationships/people" Target="people.xml"/><Relationship Id="rId19"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DC5F7906C47DE49B69D3A4D0CAA3E6F"/>
        <w:category>
          <w:name w:val="General"/>
          <w:gallery w:val="placeholder"/>
        </w:category>
        <w:types>
          <w:type w:val="bbPlcHdr"/>
        </w:types>
        <w:behaviors>
          <w:behavior w:val="content"/>
        </w:behaviors>
        <w:guid w:val="{50D24C01-4F31-C249-95FD-66D48D300F40}"/>
      </w:docPartPr>
      <w:docPartBody>
        <w:p w:rsidR="002B7159" w:rsidRDefault="00596F69" w:rsidP="00596F69">
          <w:pPr>
            <w:pStyle w:val="8DC5F7906C47DE49B69D3A4D0CAA3E6F"/>
          </w:pPr>
          <w:r>
            <w:t>[Type text]</w:t>
          </w:r>
        </w:p>
      </w:docPartBody>
    </w:docPart>
    <w:docPart>
      <w:docPartPr>
        <w:name w:val="005574688649D749881988ECBFE56314"/>
        <w:category>
          <w:name w:val="General"/>
          <w:gallery w:val="placeholder"/>
        </w:category>
        <w:types>
          <w:type w:val="bbPlcHdr"/>
        </w:types>
        <w:behaviors>
          <w:behavior w:val="content"/>
        </w:behaviors>
        <w:guid w:val="{AB428A49-95C3-D24B-92C6-97F0ECC9750A}"/>
      </w:docPartPr>
      <w:docPartBody>
        <w:p w:rsidR="002B7159" w:rsidRDefault="00596F69" w:rsidP="00596F69">
          <w:pPr>
            <w:pStyle w:val="005574688649D749881988ECBFE56314"/>
          </w:pPr>
          <w:r>
            <w:t>[Type text]</w:t>
          </w:r>
        </w:p>
      </w:docPartBody>
    </w:docPart>
    <w:docPart>
      <w:docPartPr>
        <w:name w:val="E9482D57E0D6DC4D8E5442A909FA7635"/>
        <w:category>
          <w:name w:val="General"/>
          <w:gallery w:val="placeholder"/>
        </w:category>
        <w:types>
          <w:type w:val="bbPlcHdr"/>
        </w:types>
        <w:behaviors>
          <w:behavior w:val="content"/>
        </w:behaviors>
        <w:guid w:val="{3825733B-089E-0440-A712-421DCC494FA6}"/>
      </w:docPartPr>
      <w:docPartBody>
        <w:p w:rsidR="002B7159" w:rsidRDefault="00596F69" w:rsidP="00596F69">
          <w:pPr>
            <w:pStyle w:val="E9482D57E0D6DC4D8E5442A909FA7635"/>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F69"/>
    <w:rsid w:val="00000EAD"/>
    <w:rsid w:val="000072C4"/>
    <w:rsid w:val="000E571D"/>
    <w:rsid w:val="002636C5"/>
    <w:rsid w:val="002B7159"/>
    <w:rsid w:val="002D1578"/>
    <w:rsid w:val="00323FCF"/>
    <w:rsid w:val="003A4B5B"/>
    <w:rsid w:val="00427BC3"/>
    <w:rsid w:val="00553E13"/>
    <w:rsid w:val="00596F69"/>
    <w:rsid w:val="006F5C56"/>
    <w:rsid w:val="007D4DBE"/>
    <w:rsid w:val="008B4C98"/>
    <w:rsid w:val="008E0B3A"/>
    <w:rsid w:val="009275C0"/>
    <w:rsid w:val="00967195"/>
    <w:rsid w:val="00A5353C"/>
    <w:rsid w:val="00C10C58"/>
    <w:rsid w:val="00C80BCF"/>
    <w:rsid w:val="00CA27A0"/>
    <w:rsid w:val="00CD7827"/>
    <w:rsid w:val="00D179EB"/>
    <w:rsid w:val="00E35B8E"/>
    <w:rsid w:val="00E375B9"/>
    <w:rsid w:val="00EC2481"/>
    <w:rsid w:val="00F25973"/>
    <w:rsid w:val="00F76EB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DC5F7906C47DE49B69D3A4D0CAA3E6F">
    <w:name w:val="8DC5F7906C47DE49B69D3A4D0CAA3E6F"/>
    <w:rsid w:val="00596F69"/>
  </w:style>
  <w:style w:type="paragraph" w:customStyle="1" w:styleId="005574688649D749881988ECBFE56314">
    <w:name w:val="005574688649D749881988ECBFE56314"/>
    <w:rsid w:val="00596F69"/>
  </w:style>
  <w:style w:type="paragraph" w:customStyle="1" w:styleId="E9482D57E0D6DC4D8E5442A909FA7635">
    <w:name w:val="E9482D57E0D6DC4D8E5442A909FA7635"/>
    <w:rsid w:val="00596F69"/>
  </w:style>
  <w:style w:type="paragraph" w:customStyle="1" w:styleId="B5A86D7C325C2641848DFA39B5CA962A">
    <w:name w:val="B5A86D7C325C2641848DFA39B5CA962A"/>
    <w:rsid w:val="00596F69"/>
  </w:style>
  <w:style w:type="paragraph" w:customStyle="1" w:styleId="C150B4382BE9A0459D30BBAFCE4E6045">
    <w:name w:val="C150B4382BE9A0459D30BBAFCE4E6045"/>
    <w:rsid w:val="00596F69"/>
  </w:style>
  <w:style w:type="paragraph" w:customStyle="1" w:styleId="D5AAFBB85C82EF4FADB368011B1850EC">
    <w:name w:val="D5AAFBB85C82EF4FADB368011B1850EC"/>
    <w:rsid w:val="00596F69"/>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DC5F7906C47DE49B69D3A4D0CAA3E6F">
    <w:name w:val="8DC5F7906C47DE49B69D3A4D0CAA3E6F"/>
    <w:rsid w:val="00596F69"/>
  </w:style>
  <w:style w:type="paragraph" w:customStyle="1" w:styleId="005574688649D749881988ECBFE56314">
    <w:name w:val="005574688649D749881988ECBFE56314"/>
    <w:rsid w:val="00596F69"/>
  </w:style>
  <w:style w:type="paragraph" w:customStyle="1" w:styleId="E9482D57E0D6DC4D8E5442A909FA7635">
    <w:name w:val="E9482D57E0D6DC4D8E5442A909FA7635"/>
    <w:rsid w:val="00596F69"/>
  </w:style>
  <w:style w:type="paragraph" w:customStyle="1" w:styleId="B5A86D7C325C2641848DFA39B5CA962A">
    <w:name w:val="B5A86D7C325C2641848DFA39B5CA962A"/>
    <w:rsid w:val="00596F69"/>
  </w:style>
  <w:style w:type="paragraph" w:customStyle="1" w:styleId="C150B4382BE9A0459D30BBAFCE4E6045">
    <w:name w:val="C150B4382BE9A0459D30BBAFCE4E6045"/>
    <w:rsid w:val="00596F69"/>
  </w:style>
  <w:style w:type="paragraph" w:customStyle="1" w:styleId="D5AAFBB85C82EF4FADB368011B1850EC">
    <w:name w:val="D5AAFBB85C82EF4FADB368011B1850EC"/>
    <w:rsid w:val="00596F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6C44F-8004-0647-BB78-AFEAE9BD9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31</Pages>
  <Words>78387</Words>
  <Characters>446811</Characters>
  <Application>Microsoft Macintosh Word</Application>
  <DocSecurity>0</DocSecurity>
  <Lines>3723</Lines>
  <Paragraphs>1048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Stephana Cherak</dc:creator>
  <cp:keywords/>
  <dc:description/>
  <cp:lastModifiedBy>Raymond J. Turner</cp:lastModifiedBy>
  <cp:revision>20</cp:revision>
  <dcterms:created xsi:type="dcterms:W3CDTF">2017-03-06T19:04:00Z</dcterms:created>
  <dcterms:modified xsi:type="dcterms:W3CDTF">2017-03-06T21:48:00Z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fa8d1128-4ebe-3570-8e6d-658c09f803e5</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http://www.zotero.org/styles/american-sociological-association</vt:lpwstr>
  </property>
  <property fmtid="{D5CDD505-2E9C-101B-9397-08002B2CF9AE}" pid="6" name="Mendeley Recent Style Name 0_1">
    <vt:lpwstr>American Sociological Association</vt:lpwstr>
  </property>
  <property fmtid="{D5CDD505-2E9C-101B-9397-08002B2CF9AE}" pid="7" name="Mendeley Recent Style Id 1_1">
    <vt:lpwstr>http://www.zotero.org/styles/biochemistry</vt:lpwstr>
  </property>
  <property fmtid="{D5CDD505-2E9C-101B-9397-08002B2CF9AE}" pid="8" name="Mendeley Recent Style Name 1_1">
    <vt:lpwstr>Biochemistry</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16th edition (author-date)</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(author-date)</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7th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http://www.zotero.org/styles/the-protein-journal</vt:lpwstr>
  </property>
  <property fmtid="{D5CDD505-2E9C-101B-9397-08002B2CF9AE}" pid="22" name="Mendeley Recent Style Name 8_1">
    <vt:lpwstr>The Protein Journal</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